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8C" w:rsidRDefault="00F7338C" w:rsidP="00262375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Контрольно-счетная палата муниципального округа «Ухта» </w:t>
      </w:r>
      <w:r>
        <w:rPr>
          <w:b/>
          <w:caps/>
          <w:spacing w:val="-4"/>
          <w:sz w:val="26"/>
          <w:szCs w:val="26"/>
        </w:rPr>
        <w:t>Республики Коми</w:t>
      </w:r>
    </w:p>
    <w:p w:rsidR="00F7338C" w:rsidRDefault="00F7338C" w:rsidP="00262375">
      <w:pPr>
        <w:pStyle w:val="1"/>
        <w:ind w:left="0" w:firstLine="0"/>
        <w:rPr>
          <w:caps/>
          <w:sz w:val="26"/>
          <w:szCs w:val="26"/>
        </w:rPr>
      </w:pPr>
    </w:p>
    <w:p w:rsidR="00F7338C" w:rsidRDefault="00F7338C" w:rsidP="00262375">
      <w:pPr>
        <w:rPr>
          <w:sz w:val="26"/>
          <w:szCs w:val="26"/>
        </w:rPr>
      </w:pPr>
    </w:p>
    <w:p w:rsidR="00F7338C" w:rsidRDefault="00F7338C" w:rsidP="00262375">
      <w:pPr>
        <w:rPr>
          <w:sz w:val="26"/>
          <w:szCs w:val="26"/>
        </w:rPr>
      </w:pPr>
    </w:p>
    <w:p w:rsidR="00F7338C" w:rsidRDefault="00F7338C" w:rsidP="00262375">
      <w:pPr>
        <w:rPr>
          <w:sz w:val="26"/>
          <w:szCs w:val="26"/>
        </w:rPr>
      </w:pPr>
    </w:p>
    <w:p w:rsidR="00F7338C" w:rsidRDefault="00F7338C" w:rsidP="00262375">
      <w:pPr>
        <w:rPr>
          <w:sz w:val="26"/>
          <w:szCs w:val="26"/>
        </w:rPr>
      </w:pPr>
    </w:p>
    <w:p w:rsidR="00F7338C" w:rsidRDefault="00F7338C" w:rsidP="00262375">
      <w:pPr>
        <w:rPr>
          <w:sz w:val="26"/>
          <w:szCs w:val="26"/>
        </w:rPr>
      </w:pPr>
    </w:p>
    <w:p w:rsidR="00F7338C" w:rsidRDefault="00F7338C" w:rsidP="00262375">
      <w:pPr>
        <w:rPr>
          <w:sz w:val="26"/>
          <w:szCs w:val="26"/>
        </w:rPr>
      </w:pPr>
    </w:p>
    <w:p w:rsidR="00F7338C" w:rsidRDefault="00F7338C" w:rsidP="00262375">
      <w:pPr>
        <w:rPr>
          <w:sz w:val="26"/>
          <w:szCs w:val="26"/>
        </w:rPr>
      </w:pPr>
    </w:p>
    <w:p w:rsidR="00F7338C" w:rsidRDefault="00F7338C" w:rsidP="00262375">
      <w:pPr>
        <w:rPr>
          <w:sz w:val="26"/>
          <w:szCs w:val="26"/>
        </w:rPr>
      </w:pPr>
    </w:p>
    <w:p w:rsidR="00F7338C" w:rsidRPr="002B00D6" w:rsidRDefault="00EE5257" w:rsidP="00262375">
      <w:pPr>
        <w:pStyle w:val="1"/>
        <w:ind w:left="0" w:firstLine="0"/>
        <w:jc w:val="center"/>
        <w:rPr>
          <w:b w:val="0"/>
          <w:sz w:val="26"/>
          <w:szCs w:val="26"/>
        </w:rPr>
      </w:pPr>
      <w:r w:rsidRPr="00EE5257">
        <w:rPr>
          <w:noProof/>
        </w:rPr>
        <w:pict>
          <v:rect id="Прямоугольник 3" o:spid="_x0000_s1026" style="position:absolute;left:0;text-align:left;margin-left:202.4pt;margin-top:-13.9pt;width:115.2pt;height:8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" o:allowincell="f" filled="f" stroked="f"/>
        </w:pict>
      </w:r>
      <w:r w:rsidR="00F7338C">
        <w:rPr>
          <w:sz w:val="26"/>
          <w:szCs w:val="26"/>
        </w:rPr>
        <w:t xml:space="preserve">СТАНДАРТ ВНЕШНЕГО МУНИЦИПАЛЬНОГО ФИНАНСОВОГО КОНТРОЛЯ (СВМФК </w:t>
      </w:r>
      <w:r w:rsidR="00F7338C" w:rsidRPr="002B00D6">
        <w:rPr>
          <w:sz w:val="26"/>
          <w:szCs w:val="26"/>
        </w:rPr>
        <w:t xml:space="preserve">№ </w:t>
      </w:r>
      <w:r w:rsidR="009833EA">
        <w:rPr>
          <w:sz w:val="26"/>
          <w:szCs w:val="26"/>
        </w:rPr>
        <w:t>5</w:t>
      </w:r>
      <w:r w:rsidR="00F7338C" w:rsidRPr="002B00D6">
        <w:rPr>
          <w:sz w:val="26"/>
          <w:szCs w:val="26"/>
        </w:rPr>
        <w:t>)</w:t>
      </w:r>
    </w:p>
    <w:p w:rsidR="00F7338C" w:rsidRDefault="00F7338C" w:rsidP="00262375">
      <w:pPr>
        <w:spacing w:after="221" w:line="254" w:lineRule="auto"/>
        <w:jc w:val="center"/>
        <w:rPr>
          <w:b/>
          <w:sz w:val="26"/>
          <w:szCs w:val="26"/>
        </w:rPr>
      </w:pPr>
    </w:p>
    <w:p w:rsidR="00F7338C" w:rsidRDefault="00F7338C" w:rsidP="00262375">
      <w:pPr>
        <w:spacing w:after="221" w:line="254" w:lineRule="auto"/>
        <w:jc w:val="center"/>
        <w:rPr>
          <w:b/>
        </w:rPr>
      </w:pPr>
    </w:p>
    <w:p w:rsidR="00CA784D" w:rsidRDefault="00CA784D" w:rsidP="00262375">
      <w:pPr>
        <w:spacing w:after="221" w:line="254" w:lineRule="auto"/>
        <w:jc w:val="center"/>
        <w:rPr>
          <w:b/>
        </w:rPr>
      </w:pPr>
    </w:p>
    <w:p w:rsidR="00F7338C" w:rsidRDefault="00F7338C" w:rsidP="00262375">
      <w:pPr>
        <w:spacing w:after="221" w:line="25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«ПОРЯДОК ПОДГОТОВКИ И НАПРАВЛЕНИЯ ЕЖЕКВАРТАЛЬНОЙ ИНФОРМАЦИИ О РЕЗУЛЬТАТАХ ПРОВЕДЕННЫХ КОНТРОЛЬНЫХ И ЭКСПЕРТНО</w:t>
      </w:r>
      <w:r w:rsidR="007C438A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АНАЛИТИЧЕСКИХ МЕРОПРИЯТИЙ КОНТРОЛЬНО-СЧЕТНОЙ ПАЛАТЫ МУНИЦИПАЛЬНОГО ОКРУГА «УХТА» РЕСПУБЛИКИ КОМИ</w:t>
      </w:r>
    </w:p>
    <w:p w:rsidR="00F7338C" w:rsidRDefault="00F7338C" w:rsidP="00262375">
      <w:pPr>
        <w:shd w:val="clear" w:color="auto" w:fill="FFFFFF"/>
        <w:tabs>
          <w:tab w:val="left" w:pos="9356"/>
        </w:tabs>
        <w:jc w:val="center"/>
        <w:rPr>
          <w:spacing w:val="-4"/>
        </w:rPr>
      </w:pPr>
      <w:r>
        <w:t xml:space="preserve">(утвержден </w:t>
      </w:r>
      <w:r>
        <w:rPr>
          <w:spacing w:val="-4"/>
        </w:rPr>
        <w:t xml:space="preserve">распоряжением председателя Контрольно-счетной палаты муниципального округа «Ухта» Республики Коми </w:t>
      </w:r>
      <w:r w:rsidRPr="00C83ABF">
        <w:rPr>
          <w:spacing w:val="-4"/>
        </w:rPr>
        <w:t xml:space="preserve">от </w:t>
      </w:r>
      <w:r w:rsidR="002B00D6" w:rsidRPr="00C83ABF">
        <w:rPr>
          <w:spacing w:val="-4"/>
        </w:rPr>
        <w:t>7</w:t>
      </w:r>
      <w:r w:rsidR="002A1FA1" w:rsidRPr="00C83ABF">
        <w:rPr>
          <w:spacing w:val="-4"/>
        </w:rPr>
        <w:t>н</w:t>
      </w:r>
      <w:r w:rsidR="009238AD" w:rsidRPr="00C83ABF">
        <w:rPr>
          <w:spacing w:val="-4"/>
        </w:rPr>
        <w:t>оябр</w:t>
      </w:r>
      <w:r w:rsidR="002B00D6" w:rsidRPr="00C83ABF">
        <w:rPr>
          <w:spacing w:val="-4"/>
        </w:rPr>
        <w:t>я</w:t>
      </w:r>
      <w:r w:rsidRPr="00C83ABF">
        <w:rPr>
          <w:spacing w:val="-4"/>
        </w:rPr>
        <w:t xml:space="preserve"> 2024г. № </w:t>
      </w:r>
      <w:r w:rsidR="009238AD" w:rsidRPr="00C83ABF">
        <w:rPr>
          <w:spacing w:val="-4"/>
        </w:rPr>
        <w:t>2</w:t>
      </w:r>
      <w:r w:rsidR="00497D44" w:rsidRPr="00C83ABF">
        <w:rPr>
          <w:spacing w:val="-4"/>
        </w:rPr>
        <w:t>2</w:t>
      </w:r>
      <w:r w:rsidRPr="00C83ABF">
        <w:rPr>
          <w:spacing w:val="-4"/>
        </w:rPr>
        <w:t>-Р)</w:t>
      </w:r>
    </w:p>
    <w:p w:rsidR="00953F63" w:rsidRDefault="00953F63" w:rsidP="00262375">
      <w:pPr>
        <w:shd w:val="clear" w:color="auto" w:fill="FFFFFF"/>
        <w:tabs>
          <w:tab w:val="left" w:pos="9356"/>
        </w:tabs>
        <w:jc w:val="center"/>
        <w:rPr>
          <w:spacing w:val="-4"/>
        </w:rPr>
      </w:pPr>
    </w:p>
    <w:p w:rsidR="00953F63" w:rsidRPr="00BD364A" w:rsidRDefault="00953F63" w:rsidP="00262375">
      <w:pPr>
        <w:shd w:val="clear" w:color="auto" w:fill="FFFFFF"/>
        <w:tabs>
          <w:tab w:val="left" w:pos="9356"/>
        </w:tabs>
        <w:jc w:val="center"/>
        <w:rPr>
          <w:spacing w:val="-4"/>
        </w:rPr>
      </w:pPr>
      <w:r>
        <w:rPr>
          <w:spacing w:val="-4"/>
        </w:rPr>
        <w:t xml:space="preserve">(в редакции распоряжения председателя Контрольно-счетной палаты муниципального округа «Ухта» Республики Коми </w:t>
      </w:r>
      <w:r w:rsidRPr="00C83ABF">
        <w:rPr>
          <w:spacing w:val="-4"/>
        </w:rPr>
        <w:t xml:space="preserve">от </w:t>
      </w:r>
      <w:r>
        <w:rPr>
          <w:spacing w:val="-4"/>
        </w:rPr>
        <w:t>24 февраля 2025</w:t>
      </w:r>
      <w:r w:rsidRPr="00C83ABF">
        <w:rPr>
          <w:spacing w:val="-4"/>
        </w:rPr>
        <w:t xml:space="preserve">г. № </w:t>
      </w:r>
      <w:r>
        <w:rPr>
          <w:spacing w:val="-4"/>
        </w:rPr>
        <w:t>3</w:t>
      </w:r>
      <w:r w:rsidRPr="00C83ABF">
        <w:rPr>
          <w:spacing w:val="-4"/>
        </w:rPr>
        <w:t>-Р</w:t>
      </w:r>
      <w:r>
        <w:rPr>
          <w:spacing w:val="-4"/>
        </w:rPr>
        <w:t>)</w:t>
      </w:r>
    </w:p>
    <w:p w:rsidR="00F7338C" w:rsidRDefault="00F7338C" w:rsidP="00262375">
      <w:pPr>
        <w:shd w:val="clear" w:color="auto" w:fill="FFFFFF"/>
        <w:tabs>
          <w:tab w:val="left" w:pos="8580"/>
        </w:tabs>
        <w:jc w:val="right"/>
        <w:rPr>
          <w:lang w:eastAsia="en-US"/>
        </w:rPr>
      </w:pPr>
    </w:p>
    <w:p w:rsidR="00F7338C" w:rsidRDefault="00F7338C" w:rsidP="00262375">
      <w:pPr>
        <w:jc w:val="center"/>
      </w:pPr>
    </w:p>
    <w:p w:rsidR="00F7338C" w:rsidRDefault="00F7338C" w:rsidP="00262375">
      <w:pPr>
        <w:jc w:val="center"/>
      </w:pPr>
    </w:p>
    <w:p w:rsidR="00F7338C" w:rsidRDefault="00F7338C" w:rsidP="00262375">
      <w:pPr>
        <w:jc w:val="center"/>
      </w:pPr>
    </w:p>
    <w:p w:rsidR="00F7338C" w:rsidRDefault="00F7338C" w:rsidP="00262375">
      <w:pPr>
        <w:jc w:val="center"/>
      </w:pPr>
    </w:p>
    <w:p w:rsidR="00F7338C" w:rsidRDefault="00F7338C" w:rsidP="00262375">
      <w:pPr>
        <w:jc w:val="center"/>
      </w:pPr>
    </w:p>
    <w:p w:rsidR="00F7338C" w:rsidRDefault="00F7338C" w:rsidP="00262375">
      <w:pPr>
        <w:jc w:val="center"/>
      </w:pPr>
    </w:p>
    <w:p w:rsidR="00F7338C" w:rsidRDefault="00F7338C" w:rsidP="00262375">
      <w:pPr>
        <w:jc w:val="center"/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Cs w:val="28"/>
        </w:rPr>
      </w:pPr>
    </w:p>
    <w:p w:rsidR="00F7338C" w:rsidRDefault="00F7338C" w:rsidP="00262375">
      <w:pPr>
        <w:jc w:val="center"/>
        <w:rPr>
          <w:sz w:val="26"/>
          <w:szCs w:val="26"/>
        </w:rPr>
      </w:pPr>
      <w:r w:rsidRPr="005158EF">
        <w:rPr>
          <w:sz w:val="26"/>
          <w:szCs w:val="26"/>
        </w:rPr>
        <w:t xml:space="preserve">Действует с </w:t>
      </w:r>
      <w:r>
        <w:rPr>
          <w:sz w:val="26"/>
          <w:szCs w:val="26"/>
        </w:rPr>
        <w:t>0</w:t>
      </w:r>
      <w:r w:rsidRPr="005158EF">
        <w:rPr>
          <w:sz w:val="26"/>
          <w:szCs w:val="26"/>
        </w:rPr>
        <w:t>1.0</w:t>
      </w:r>
      <w:r>
        <w:rPr>
          <w:sz w:val="26"/>
          <w:szCs w:val="26"/>
        </w:rPr>
        <w:t>1</w:t>
      </w:r>
      <w:r w:rsidRPr="005158EF">
        <w:rPr>
          <w:sz w:val="26"/>
          <w:szCs w:val="26"/>
        </w:rPr>
        <w:t>.202</w:t>
      </w:r>
      <w:r>
        <w:rPr>
          <w:sz w:val="26"/>
          <w:szCs w:val="26"/>
        </w:rPr>
        <w:t>5</w:t>
      </w:r>
    </w:p>
    <w:p w:rsidR="00273B62" w:rsidRDefault="00273B62" w:rsidP="00262375">
      <w:pPr>
        <w:spacing w:line="242" w:lineRule="auto"/>
        <w:jc w:val="center"/>
        <w:sectPr w:rsidR="00273B62">
          <w:type w:val="continuous"/>
          <w:pgSz w:w="11910" w:h="16840"/>
          <w:pgMar w:top="1140" w:right="740" w:bottom="280" w:left="1020" w:header="720" w:footer="720" w:gutter="0"/>
          <w:cols w:space="720"/>
        </w:sectPr>
      </w:pPr>
    </w:p>
    <w:p w:rsidR="00273B62" w:rsidRPr="00BC18D3" w:rsidRDefault="00226C6F" w:rsidP="00262375">
      <w:pPr>
        <w:spacing w:before="77"/>
        <w:ind w:right="654"/>
        <w:jc w:val="center"/>
        <w:rPr>
          <w:sz w:val="26"/>
          <w:szCs w:val="26"/>
        </w:rPr>
      </w:pPr>
      <w:r w:rsidRPr="00BC18D3">
        <w:rPr>
          <w:sz w:val="26"/>
          <w:szCs w:val="26"/>
        </w:rPr>
        <w:lastRenderedPageBreak/>
        <w:t>Содержание</w:t>
      </w:r>
    </w:p>
    <w:sdt>
      <w:sdtPr>
        <w:rPr>
          <w:sz w:val="26"/>
          <w:szCs w:val="26"/>
        </w:rPr>
        <w:id w:val="709610594"/>
        <w:docPartObj>
          <w:docPartGallery w:val="Table of Contents"/>
          <w:docPartUnique/>
        </w:docPartObj>
      </w:sdtPr>
      <w:sdtContent>
        <w:p w:rsidR="00273B62" w:rsidRPr="00CE2123" w:rsidRDefault="00EE5257" w:rsidP="00262375">
          <w:pPr>
            <w:pStyle w:val="10"/>
            <w:numPr>
              <w:ilvl w:val="0"/>
              <w:numId w:val="7"/>
            </w:numPr>
            <w:tabs>
              <w:tab w:val="left" w:pos="397"/>
              <w:tab w:val="right" w:leader="dot" w:pos="9460"/>
            </w:tabs>
            <w:spacing w:before="745"/>
            <w:ind w:left="0" w:firstLine="0"/>
            <w:rPr>
              <w:rFonts w:ascii="Cambria" w:hAnsi="Cambria"/>
              <w:sz w:val="26"/>
              <w:szCs w:val="26"/>
            </w:rPr>
          </w:pPr>
          <w:hyperlink w:anchor="_bookmark0" w:history="1">
            <w:r w:rsidR="00226C6F" w:rsidRPr="00CE2123">
              <w:rPr>
                <w:sz w:val="26"/>
                <w:szCs w:val="26"/>
              </w:rPr>
              <w:t>Общие</w:t>
            </w:r>
            <w:r w:rsidR="00953F63">
              <w:rPr>
                <w:sz w:val="26"/>
                <w:szCs w:val="26"/>
              </w:rPr>
              <w:t xml:space="preserve"> </w:t>
            </w:r>
            <w:r w:rsidR="00226C6F" w:rsidRPr="00CE2123">
              <w:rPr>
                <w:sz w:val="26"/>
                <w:szCs w:val="26"/>
              </w:rPr>
              <w:t>положения</w:t>
            </w:r>
            <w:r w:rsidR="00226C6F" w:rsidRPr="00CE2123">
              <w:rPr>
                <w:sz w:val="26"/>
                <w:szCs w:val="26"/>
              </w:rPr>
              <w:tab/>
            </w:r>
          </w:hyperlink>
          <w:r w:rsidR="009C482A" w:rsidRPr="00CE2123">
            <w:rPr>
              <w:sz w:val="26"/>
              <w:szCs w:val="26"/>
            </w:rPr>
            <w:t>3</w:t>
          </w:r>
        </w:p>
        <w:p w:rsidR="009C482A" w:rsidRPr="00CE2123" w:rsidRDefault="00EE5257" w:rsidP="002A1FA1">
          <w:pPr>
            <w:pStyle w:val="10"/>
            <w:numPr>
              <w:ilvl w:val="0"/>
              <w:numId w:val="7"/>
            </w:numPr>
            <w:tabs>
              <w:tab w:val="left" w:pos="142"/>
              <w:tab w:val="left" w:pos="426"/>
            </w:tabs>
            <w:spacing w:before="161"/>
            <w:ind w:left="0" w:firstLine="0"/>
            <w:rPr>
              <w:rFonts w:ascii="Cambria" w:hAnsi="Cambria"/>
              <w:sz w:val="26"/>
              <w:szCs w:val="26"/>
            </w:rPr>
          </w:pPr>
          <w:hyperlink w:anchor="_bookmark1" w:history="1">
            <w:r w:rsidR="00226C6F" w:rsidRPr="00CE2123">
              <w:rPr>
                <w:sz w:val="26"/>
                <w:szCs w:val="26"/>
              </w:rPr>
              <w:t>Структура, порядок подготовки и направление ежеквартальной информации</w:t>
            </w:r>
          </w:hyperlink>
          <w:r w:rsidR="00953F63">
            <w:t xml:space="preserve"> </w:t>
          </w:r>
          <w:r w:rsidR="009C482A" w:rsidRPr="00CE2123">
            <w:rPr>
              <w:spacing w:val="53"/>
              <w:sz w:val="26"/>
              <w:szCs w:val="26"/>
            </w:rPr>
            <w:t>3-4</w:t>
          </w:r>
        </w:p>
        <w:p w:rsidR="00273B62" w:rsidRPr="00CE2123" w:rsidRDefault="00EE5257" w:rsidP="002A1FA1">
          <w:pPr>
            <w:pStyle w:val="10"/>
            <w:numPr>
              <w:ilvl w:val="0"/>
              <w:numId w:val="7"/>
            </w:numPr>
            <w:tabs>
              <w:tab w:val="left" w:pos="142"/>
              <w:tab w:val="left" w:pos="426"/>
            </w:tabs>
            <w:spacing w:before="161"/>
            <w:ind w:left="0" w:firstLine="0"/>
            <w:rPr>
              <w:rFonts w:ascii="Cambria" w:hAnsi="Cambria"/>
              <w:sz w:val="26"/>
              <w:szCs w:val="26"/>
            </w:rPr>
          </w:pPr>
          <w:hyperlink w:anchor="_bookmark2" w:history="1">
            <w:r w:rsidR="00226C6F" w:rsidRPr="00CE2123">
              <w:rPr>
                <w:sz w:val="26"/>
                <w:szCs w:val="26"/>
              </w:rPr>
              <w:t>Правила формирования</w:t>
            </w:r>
            <w:r w:rsidR="00953F63">
              <w:rPr>
                <w:sz w:val="26"/>
                <w:szCs w:val="26"/>
              </w:rPr>
              <w:t xml:space="preserve"> </w:t>
            </w:r>
            <w:r w:rsidR="00226C6F" w:rsidRPr="00CE2123">
              <w:rPr>
                <w:sz w:val="26"/>
                <w:szCs w:val="26"/>
              </w:rPr>
              <w:t>ежеквартальной</w:t>
            </w:r>
            <w:r w:rsidR="00953F63">
              <w:rPr>
                <w:sz w:val="26"/>
                <w:szCs w:val="26"/>
              </w:rPr>
              <w:t xml:space="preserve"> </w:t>
            </w:r>
            <w:r w:rsidR="00226C6F" w:rsidRPr="00CE2123">
              <w:rPr>
                <w:sz w:val="26"/>
                <w:szCs w:val="26"/>
              </w:rPr>
              <w:t>информации</w:t>
            </w:r>
          </w:hyperlink>
          <w:r w:rsidR="00953F63">
            <w:t xml:space="preserve">                                           </w:t>
          </w:r>
          <w:r w:rsidR="009C482A" w:rsidRPr="00CE2123">
            <w:rPr>
              <w:sz w:val="26"/>
              <w:szCs w:val="26"/>
            </w:rPr>
            <w:t>4</w:t>
          </w:r>
        </w:p>
      </w:sdtContent>
    </w:sdt>
    <w:p w:rsidR="002B00D6" w:rsidRPr="00CE2123" w:rsidRDefault="002B00D6" w:rsidP="00262375">
      <w:pPr>
        <w:pStyle w:val="1"/>
        <w:tabs>
          <w:tab w:val="left" w:pos="4254"/>
        </w:tabs>
        <w:spacing w:before="83"/>
        <w:ind w:left="0" w:firstLine="0"/>
        <w:rPr>
          <w:sz w:val="26"/>
          <w:szCs w:val="26"/>
        </w:rPr>
      </w:pPr>
      <w:bookmarkStart w:id="0" w:name="_bookmark0"/>
      <w:bookmarkEnd w:id="0"/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B00D6" w:rsidRDefault="002B00D6" w:rsidP="00262375">
      <w:pPr>
        <w:pStyle w:val="1"/>
        <w:tabs>
          <w:tab w:val="left" w:pos="4254"/>
        </w:tabs>
        <w:spacing w:before="83"/>
        <w:ind w:left="0" w:firstLine="0"/>
      </w:pPr>
    </w:p>
    <w:p w:rsidR="002A1FA1" w:rsidRDefault="002A1FA1" w:rsidP="00953F63">
      <w:pPr>
        <w:pStyle w:val="1"/>
        <w:tabs>
          <w:tab w:val="left" w:pos="4254"/>
        </w:tabs>
        <w:spacing w:before="60" w:afterLines="60"/>
        <w:ind w:left="0" w:firstLine="0"/>
        <w:jc w:val="center"/>
        <w:rPr>
          <w:sz w:val="26"/>
          <w:szCs w:val="26"/>
        </w:rPr>
      </w:pPr>
    </w:p>
    <w:p w:rsidR="00273B62" w:rsidRPr="00CE2123" w:rsidRDefault="00E93558" w:rsidP="00953F63">
      <w:pPr>
        <w:pStyle w:val="1"/>
        <w:tabs>
          <w:tab w:val="left" w:pos="4254"/>
          <w:tab w:val="left" w:pos="8647"/>
        </w:tabs>
        <w:spacing w:before="60" w:afterLines="60"/>
        <w:ind w:left="0" w:firstLine="0"/>
        <w:jc w:val="center"/>
        <w:rPr>
          <w:sz w:val="26"/>
          <w:szCs w:val="26"/>
        </w:rPr>
      </w:pPr>
      <w:r w:rsidRPr="00CE2123">
        <w:rPr>
          <w:sz w:val="26"/>
          <w:szCs w:val="26"/>
        </w:rPr>
        <w:lastRenderedPageBreak/>
        <w:t xml:space="preserve">1. </w:t>
      </w:r>
      <w:r w:rsidR="00226C6F" w:rsidRPr="00CE2123">
        <w:rPr>
          <w:sz w:val="26"/>
          <w:szCs w:val="26"/>
        </w:rPr>
        <w:t>Общие</w:t>
      </w:r>
      <w:r w:rsidR="00953F63">
        <w:rPr>
          <w:sz w:val="26"/>
          <w:szCs w:val="26"/>
        </w:rPr>
        <w:t xml:space="preserve"> </w:t>
      </w:r>
      <w:r w:rsidR="00226C6F" w:rsidRPr="00CE2123">
        <w:rPr>
          <w:sz w:val="26"/>
          <w:szCs w:val="26"/>
        </w:rPr>
        <w:t>положения</w:t>
      </w:r>
    </w:p>
    <w:p w:rsidR="002A1FA1" w:rsidRDefault="002A1FA1" w:rsidP="002B2EDC">
      <w:pPr>
        <w:tabs>
          <w:tab w:val="left" w:pos="1246"/>
        </w:tabs>
        <w:spacing w:after="60"/>
        <w:ind w:firstLine="709"/>
        <w:jc w:val="both"/>
        <w:rPr>
          <w:sz w:val="26"/>
          <w:szCs w:val="26"/>
        </w:rPr>
      </w:pPr>
      <w:r w:rsidRPr="002A1FA1">
        <w:rPr>
          <w:sz w:val="26"/>
          <w:szCs w:val="26"/>
        </w:rPr>
        <w:t xml:space="preserve">1.1. </w:t>
      </w:r>
      <w:r w:rsidR="00226C6F" w:rsidRPr="002A1FA1">
        <w:rPr>
          <w:sz w:val="26"/>
          <w:szCs w:val="26"/>
        </w:rPr>
        <w:t xml:space="preserve">Стандарт внешнего </w:t>
      </w:r>
      <w:r w:rsidR="0069157A" w:rsidRPr="002A1FA1">
        <w:rPr>
          <w:sz w:val="26"/>
          <w:szCs w:val="26"/>
        </w:rPr>
        <w:t>муниципального</w:t>
      </w:r>
      <w:r w:rsidR="00226C6F" w:rsidRPr="002A1FA1">
        <w:rPr>
          <w:sz w:val="26"/>
          <w:szCs w:val="26"/>
        </w:rPr>
        <w:t xml:space="preserve"> финансового контроля «Порядок подготовки и направления ежеквартальной информации о результатах проведенных контрольных и экспертно-аналитических мероприятий Контрольно-счетной палаты </w:t>
      </w:r>
      <w:r w:rsidR="0069157A" w:rsidRPr="002A1FA1">
        <w:rPr>
          <w:sz w:val="26"/>
          <w:szCs w:val="26"/>
        </w:rPr>
        <w:t xml:space="preserve">муниципального округа «Ухта» </w:t>
      </w:r>
      <w:r w:rsidR="00226C6F" w:rsidRPr="002A1FA1">
        <w:rPr>
          <w:sz w:val="26"/>
          <w:szCs w:val="26"/>
        </w:rPr>
        <w:t xml:space="preserve">Республики Коми» (далее–Стандарт) разработан </w:t>
      </w:r>
      <w:r w:rsidR="00DE6B15">
        <w:rPr>
          <w:sz w:val="26"/>
          <w:szCs w:val="26"/>
        </w:rPr>
        <w:t xml:space="preserve">       </w:t>
      </w:r>
      <w:r w:rsidR="00CA7295" w:rsidRPr="002A1FA1">
        <w:rPr>
          <w:sz w:val="26"/>
          <w:szCs w:val="26"/>
        </w:rPr>
        <w:t>в соответствии с</w:t>
      </w:r>
      <w:r>
        <w:rPr>
          <w:sz w:val="26"/>
          <w:szCs w:val="26"/>
        </w:rPr>
        <w:t>:</w:t>
      </w:r>
    </w:p>
    <w:p w:rsidR="002A1FA1" w:rsidRDefault="002A1FA1" w:rsidP="002B2EDC">
      <w:pPr>
        <w:tabs>
          <w:tab w:val="left" w:pos="1246"/>
        </w:tabs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E6B15">
        <w:rPr>
          <w:sz w:val="26"/>
          <w:szCs w:val="26"/>
        </w:rPr>
        <w:t xml:space="preserve"> </w:t>
      </w:r>
      <w:r w:rsidR="006F60A1" w:rsidRPr="002A1FA1">
        <w:rPr>
          <w:sz w:val="26"/>
          <w:szCs w:val="26"/>
        </w:rPr>
        <w:t>Бюджетным кодексом Российской Федерации</w:t>
      </w:r>
      <w:r w:rsidR="00050DD6">
        <w:rPr>
          <w:sz w:val="26"/>
          <w:szCs w:val="26"/>
        </w:rPr>
        <w:t>;</w:t>
      </w:r>
    </w:p>
    <w:p w:rsidR="002A1FA1" w:rsidRDefault="002A1FA1" w:rsidP="002B2EDC">
      <w:pPr>
        <w:tabs>
          <w:tab w:val="left" w:pos="1246"/>
        </w:tabs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7295" w:rsidRPr="002A1FA1">
        <w:rPr>
          <w:sz w:val="26"/>
          <w:szCs w:val="26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050DD6">
        <w:rPr>
          <w:sz w:val="26"/>
          <w:szCs w:val="26"/>
        </w:rPr>
        <w:t>;</w:t>
      </w:r>
    </w:p>
    <w:p w:rsidR="002A1FA1" w:rsidRDefault="002A1FA1" w:rsidP="002B2EDC">
      <w:pPr>
        <w:tabs>
          <w:tab w:val="left" w:pos="1246"/>
        </w:tabs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A7295" w:rsidRPr="002A1FA1">
        <w:rPr>
          <w:sz w:val="26"/>
          <w:szCs w:val="26"/>
        </w:rPr>
        <w:t xml:space="preserve"> Положением о Контрольно-счетной палате муниципального округа «Ухта» Республики Коми, утвержденным решением Совета муниципального округа «Ухта»</w:t>
      </w:r>
      <w:r w:rsidR="002B2EDC">
        <w:rPr>
          <w:sz w:val="26"/>
          <w:szCs w:val="26"/>
        </w:rPr>
        <w:t xml:space="preserve"> </w:t>
      </w:r>
      <w:r w:rsidR="00CA7295" w:rsidRPr="002A1FA1">
        <w:rPr>
          <w:sz w:val="26"/>
          <w:szCs w:val="26"/>
        </w:rPr>
        <w:t>от 21.12.2023 № 268</w:t>
      </w:r>
      <w:r w:rsidR="00050DD6">
        <w:rPr>
          <w:sz w:val="26"/>
          <w:szCs w:val="26"/>
        </w:rPr>
        <w:t>;</w:t>
      </w:r>
    </w:p>
    <w:p w:rsidR="00CA7295" w:rsidRDefault="002A1FA1" w:rsidP="002B2EDC">
      <w:pPr>
        <w:tabs>
          <w:tab w:val="left" w:pos="1246"/>
        </w:tabs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8" w:history="1">
        <w:r w:rsidR="00CA7295" w:rsidRPr="002A1FA1">
          <w:rPr>
            <w:sz w:val="26"/>
            <w:szCs w:val="26"/>
          </w:rPr>
          <w:t>Общими требования</w:t>
        </w:r>
      </w:hyperlink>
      <w:r w:rsidR="00CA7295" w:rsidRPr="002A1FA1">
        <w:rPr>
          <w:sz w:val="26"/>
          <w:szCs w:val="26"/>
        </w:rPr>
        <w:t>ми к стандартам внешнего государственного</w:t>
      </w:r>
      <w:r w:rsidR="002B2EDC">
        <w:rPr>
          <w:sz w:val="26"/>
          <w:szCs w:val="26"/>
        </w:rPr>
        <w:t xml:space="preserve"> </w:t>
      </w:r>
      <w:r w:rsidR="00DE6B15">
        <w:rPr>
          <w:sz w:val="26"/>
          <w:szCs w:val="26"/>
        </w:rPr>
        <w:t xml:space="preserve">                     </w:t>
      </w:r>
      <w:r w:rsidR="00CA7295" w:rsidRPr="002A1FA1">
        <w:rPr>
          <w:sz w:val="26"/>
          <w:szCs w:val="26"/>
        </w:rPr>
        <w:t xml:space="preserve">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2ПК. </w:t>
      </w:r>
    </w:p>
    <w:p w:rsidR="002A1FA1" w:rsidRDefault="002A1FA1" w:rsidP="002B2EDC">
      <w:pPr>
        <w:tabs>
          <w:tab w:val="left" w:pos="1246"/>
        </w:tabs>
        <w:spacing w:after="60"/>
        <w:ind w:firstLine="709"/>
        <w:jc w:val="both"/>
        <w:rPr>
          <w:sz w:val="26"/>
          <w:szCs w:val="26"/>
        </w:rPr>
      </w:pPr>
      <w:r w:rsidRPr="002A1FA1">
        <w:rPr>
          <w:sz w:val="26"/>
          <w:szCs w:val="26"/>
        </w:rPr>
        <w:t xml:space="preserve">1.2. Целью Стандарта является установление порядка подготовки </w:t>
      </w:r>
      <w:r w:rsidR="00DE6B15">
        <w:rPr>
          <w:sz w:val="26"/>
          <w:szCs w:val="26"/>
        </w:rPr>
        <w:t xml:space="preserve">                       </w:t>
      </w:r>
      <w:r w:rsidRPr="002A1FA1">
        <w:rPr>
          <w:sz w:val="26"/>
          <w:szCs w:val="26"/>
        </w:rPr>
        <w:t>и направления информации о результатах проведенных контрольных и экспертно-аналитических мероприятий в Совет муниципального округа «Ухта» Республики Коми (далее - Совет муниципального округа «Ухта») и Главе муниципального округа «Ухта» Республики Коми - руководителю администрации.</w:t>
      </w:r>
    </w:p>
    <w:p w:rsidR="00273B62" w:rsidRPr="00CE2123" w:rsidRDefault="002A1FA1" w:rsidP="002B2EDC">
      <w:pPr>
        <w:tabs>
          <w:tab w:val="left" w:pos="1246"/>
        </w:tabs>
        <w:spacing w:beforeLines="60" w:afterLines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26C6F" w:rsidRPr="00CE2123">
        <w:rPr>
          <w:sz w:val="26"/>
          <w:szCs w:val="26"/>
        </w:rPr>
        <w:t xml:space="preserve">Задачами Стандарта являются определение структуры ежеквартальной информации, порядка её предоставления, общих требований по формированию ежеквартальной информации для </w:t>
      </w:r>
      <w:r w:rsidR="00123068" w:rsidRPr="00CE2123">
        <w:rPr>
          <w:sz w:val="26"/>
          <w:szCs w:val="26"/>
        </w:rPr>
        <w:t>Совета муниципального округа «Ухта»</w:t>
      </w:r>
      <w:r w:rsidR="002B2EDC">
        <w:rPr>
          <w:sz w:val="26"/>
          <w:szCs w:val="26"/>
        </w:rPr>
        <w:t xml:space="preserve"> </w:t>
      </w:r>
      <w:r w:rsidR="00123068" w:rsidRPr="00CE2123">
        <w:rPr>
          <w:sz w:val="26"/>
          <w:szCs w:val="26"/>
        </w:rPr>
        <w:t>и Главы муниципального округа «Ухта» Республики Коми - руководителя администрации.</w:t>
      </w:r>
    </w:p>
    <w:p w:rsidR="00273B62" w:rsidRPr="002B2EDC" w:rsidRDefault="003A746B" w:rsidP="002B2EDC">
      <w:pPr>
        <w:jc w:val="center"/>
        <w:rPr>
          <w:b/>
          <w:sz w:val="26"/>
          <w:szCs w:val="26"/>
        </w:rPr>
      </w:pPr>
      <w:bookmarkStart w:id="1" w:name="_bookmark1"/>
      <w:bookmarkEnd w:id="1"/>
      <w:r w:rsidRPr="002B2EDC">
        <w:rPr>
          <w:b/>
          <w:sz w:val="26"/>
          <w:szCs w:val="26"/>
        </w:rPr>
        <w:t xml:space="preserve">2. </w:t>
      </w:r>
      <w:r w:rsidR="00226C6F" w:rsidRPr="002B2EDC">
        <w:rPr>
          <w:b/>
          <w:sz w:val="26"/>
          <w:szCs w:val="26"/>
        </w:rPr>
        <w:t>Структура, порядок</w:t>
      </w:r>
      <w:r w:rsidR="002B2EDC" w:rsidRPr="002B2EDC">
        <w:rPr>
          <w:b/>
          <w:sz w:val="26"/>
          <w:szCs w:val="26"/>
        </w:rPr>
        <w:t xml:space="preserve"> </w:t>
      </w:r>
      <w:r w:rsidR="00226C6F" w:rsidRPr="002B2EDC">
        <w:rPr>
          <w:b/>
          <w:sz w:val="26"/>
          <w:szCs w:val="26"/>
        </w:rPr>
        <w:t>подготовки</w:t>
      </w:r>
    </w:p>
    <w:p w:rsidR="00273B62" w:rsidRPr="002B2EDC" w:rsidRDefault="00226C6F" w:rsidP="002B2EDC">
      <w:pPr>
        <w:spacing w:after="120"/>
        <w:jc w:val="center"/>
        <w:rPr>
          <w:b/>
          <w:sz w:val="26"/>
          <w:szCs w:val="26"/>
        </w:rPr>
      </w:pPr>
      <w:r w:rsidRPr="002B2EDC">
        <w:rPr>
          <w:b/>
          <w:sz w:val="26"/>
          <w:szCs w:val="26"/>
        </w:rPr>
        <w:t>и направление ежеквартальной информации</w:t>
      </w:r>
    </w:p>
    <w:p w:rsidR="00E93558" w:rsidRPr="002B2EDC" w:rsidRDefault="003A746B" w:rsidP="002B2EDC">
      <w:pPr>
        <w:tabs>
          <w:tab w:val="left" w:pos="1246"/>
        </w:tabs>
        <w:ind w:firstLine="709"/>
        <w:jc w:val="both"/>
        <w:rPr>
          <w:sz w:val="26"/>
          <w:szCs w:val="26"/>
        </w:rPr>
      </w:pPr>
      <w:r w:rsidRPr="0064266A">
        <w:rPr>
          <w:sz w:val="26"/>
          <w:szCs w:val="26"/>
        </w:rPr>
        <w:t xml:space="preserve">2.1. </w:t>
      </w:r>
      <w:r w:rsidR="002B2EDC" w:rsidRPr="002B2EDC">
        <w:rPr>
          <w:sz w:val="26"/>
          <w:szCs w:val="26"/>
        </w:rPr>
        <w:t xml:space="preserve">Ежеквартальная информация формируется аудитором Контрольно-счетной палаты (либо, в период его отсутствия, иным должностным лицом по распоряжению председателя Контрольно-счетной палаты) на основании данных    из базы Государственной информационной системы «Официальный сайт Российской Федерации </w:t>
      </w:r>
      <w:r w:rsidR="002B2EDC">
        <w:rPr>
          <w:sz w:val="26"/>
          <w:szCs w:val="26"/>
        </w:rPr>
        <w:t xml:space="preserve"> </w:t>
      </w:r>
      <w:r w:rsidR="002B2EDC" w:rsidRPr="002B2EDC">
        <w:rPr>
          <w:sz w:val="26"/>
          <w:szCs w:val="26"/>
        </w:rPr>
        <w:t>в информационно-телекоммуникационной сети «Интернет» для размещения информации      об осуществлении государственного (муниципального) финансового аудита (контроля) в сфере бюджетных правоотношений (ГИС ЕСГФК), Карточки результатов мероприятия</w:t>
      </w:r>
      <w:r w:rsidR="002B2EDC">
        <w:rPr>
          <w:sz w:val="26"/>
          <w:szCs w:val="26"/>
        </w:rPr>
        <w:t xml:space="preserve"> </w:t>
      </w:r>
      <w:r w:rsidR="002B2EDC" w:rsidRPr="002B2EDC">
        <w:rPr>
          <w:sz w:val="26"/>
          <w:szCs w:val="26"/>
        </w:rPr>
        <w:t xml:space="preserve">и иных внутренних документов, предусмотренных Порядком внутреннего учета результатов контрольной, экспертно-аналитической и иной деятельности и составления внутренней отчетности </w:t>
      </w:r>
      <w:r w:rsidR="00DE6B15">
        <w:rPr>
          <w:sz w:val="26"/>
          <w:szCs w:val="26"/>
        </w:rPr>
        <w:t xml:space="preserve">                  </w:t>
      </w:r>
      <w:r w:rsidR="002B2EDC" w:rsidRPr="002B2EDC">
        <w:rPr>
          <w:sz w:val="26"/>
          <w:szCs w:val="26"/>
        </w:rPr>
        <w:t>в Контрольно-счетной палате муниципального округа «Ухта» Республики Коми (далее - Порядок), а также иной доступной информации</w:t>
      </w:r>
      <w:r w:rsidR="002B2EDC">
        <w:rPr>
          <w:sz w:val="26"/>
          <w:szCs w:val="26"/>
        </w:rPr>
        <w:t>.</w:t>
      </w:r>
    </w:p>
    <w:p w:rsidR="00273B62" w:rsidRDefault="003A746B" w:rsidP="002B2EDC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226C6F" w:rsidRPr="00161D04">
        <w:rPr>
          <w:sz w:val="26"/>
          <w:szCs w:val="26"/>
        </w:rPr>
        <w:t>Ежеквартальная информация включает следующие</w:t>
      </w:r>
      <w:r w:rsidR="002B2EDC">
        <w:rPr>
          <w:sz w:val="26"/>
          <w:szCs w:val="26"/>
        </w:rPr>
        <w:t xml:space="preserve"> </w:t>
      </w:r>
      <w:r w:rsidR="00226C6F" w:rsidRPr="00161D04">
        <w:rPr>
          <w:sz w:val="26"/>
          <w:szCs w:val="26"/>
        </w:rPr>
        <w:t>разделы:</w:t>
      </w:r>
    </w:p>
    <w:p w:rsidR="003A746B" w:rsidRPr="003A746B" w:rsidRDefault="003A746B" w:rsidP="002B2EDC">
      <w:pPr>
        <w:tabs>
          <w:tab w:val="left" w:pos="1246"/>
        </w:tabs>
        <w:ind w:firstLine="709"/>
        <w:jc w:val="both"/>
        <w:rPr>
          <w:sz w:val="26"/>
          <w:szCs w:val="26"/>
        </w:rPr>
      </w:pPr>
      <w:r w:rsidRPr="003A746B">
        <w:rPr>
          <w:sz w:val="26"/>
          <w:szCs w:val="26"/>
        </w:rPr>
        <w:t>1) Результаты контрольных мероприятий с указанием информации о мерах реагирования Контрольно-счетной палаты муниципального округа «Ухта» Республики Коми (далее - Контрольно-счетная палата) по итогам контрольных мероприятий (представления, предписания, информационные письма, протоколы об административных правонарушениях и</w:t>
      </w:r>
      <w:r w:rsidR="002B2EDC">
        <w:rPr>
          <w:sz w:val="26"/>
          <w:szCs w:val="26"/>
        </w:rPr>
        <w:t xml:space="preserve"> </w:t>
      </w:r>
      <w:r w:rsidRPr="003A746B">
        <w:rPr>
          <w:sz w:val="26"/>
          <w:szCs w:val="26"/>
        </w:rPr>
        <w:t>пр.).</w:t>
      </w:r>
    </w:p>
    <w:p w:rsidR="00273B62" w:rsidRPr="003A746B" w:rsidRDefault="003A746B" w:rsidP="002B2ED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161D04" w:rsidRPr="003A746B">
        <w:rPr>
          <w:sz w:val="26"/>
          <w:szCs w:val="26"/>
        </w:rPr>
        <w:t>Результаты экспертно-аналитических мероприятий с указанием информации</w:t>
      </w:r>
      <w:r w:rsidR="002B2EDC">
        <w:rPr>
          <w:sz w:val="26"/>
          <w:szCs w:val="26"/>
        </w:rPr>
        <w:t xml:space="preserve"> </w:t>
      </w:r>
      <w:r w:rsidR="00161D04" w:rsidRPr="003A746B">
        <w:rPr>
          <w:sz w:val="26"/>
          <w:szCs w:val="26"/>
        </w:rPr>
        <w:t>о мерах реагирования Контрольно-счетной палаты по итогам экспертно-аналитических мероприятий (предписания, информационные письма, протоколы об административных правонарушениях и</w:t>
      </w:r>
      <w:r w:rsidR="002B2EDC">
        <w:rPr>
          <w:sz w:val="26"/>
          <w:szCs w:val="26"/>
        </w:rPr>
        <w:t xml:space="preserve"> </w:t>
      </w:r>
      <w:r w:rsidR="00161D04" w:rsidRPr="003A746B">
        <w:rPr>
          <w:sz w:val="26"/>
          <w:szCs w:val="26"/>
        </w:rPr>
        <w:t>пр.).</w:t>
      </w:r>
    </w:p>
    <w:p w:rsidR="009171F6" w:rsidRPr="00CE2123" w:rsidRDefault="00A64A8E" w:rsidP="002B2EDC">
      <w:pPr>
        <w:tabs>
          <w:tab w:val="left" w:pos="1246"/>
        </w:tabs>
        <w:ind w:firstLine="709"/>
        <w:jc w:val="both"/>
        <w:rPr>
          <w:sz w:val="26"/>
          <w:szCs w:val="26"/>
        </w:rPr>
      </w:pPr>
      <w:r w:rsidRPr="00D73634">
        <w:rPr>
          <w:sz w:val="26"/>
          <w:szCs w:val="26"/>
        </w:rPr>
        <w:t>2</w:t>
      </w:r>
      <w:r w:rsidR="009171F6" w:rsidRPr="00D73634">
        <w:rPr>
          <w:sz w:val="26"/>
          <w:szCs w:val="26"/>
        </w:rPr>
        <w:t>.</w:t>
      </w:r>
      <w:r w:rsidRPr="00D73634">
        <w:rPr>
          <w:sz w:val="26"/>
          <w:szCs w:val="26"/>
        </w:rPr>
        <w:t>3</w:t>
      </w:r>
      <w:r w:rsidR="009171F6" w:rsidRPr="00CE2123">
        <w:rPr>
          <w:sz w:val="26"/>
          <w:szCs w:val="26"/>
        </w:rPr>
        <w:t xml:space="preserve">. Оперативная информация о работе Контрольно-счетной палаты </w:t>
      </w:r>
      <w:r w:rsidR="009171F6" w:rsidRPr="00804134">
        <w:rPr>
          <w:sz w:val="26"/>
          <w:szCs w:val="26"/>
        </w:rPr>
        <w:t xml:space="preserve">представляется в </w:t>
      </w:r>
      <w:r w:rsidR="003A2553" w:rsidRPr="00804134">
        <w:rPr>
          <w:sz w:val="26"/>
          <w:szCs w:val="26"/>
        </w:rPr>
        <w:t>Совет муниципального округа «Ухта», Главе муниципального округа</w:t>
      </w:r>
      <w:r w:rsidR="003A2553" w:rsidRPr="00161D04">
        <w:rPr>
          <w:sz w:val="26"/>
          <w:szCs w:val="26"/>
        </w:rPr>
        <w:t xml:space="preserve"> «Ухта» Республики Коми - руководителю администрации </w:t>
      </w:r>
      <w:r w:rsidR="009171F6" w:rsidRPr="00CE2123">
        <w:rPr>
          <w:sz w:val="26"/>
          <w:szCs w:val="26"/>
        </w:rPr>
        <w:t xml:space="preserve">ежеквартально не позднее одного месяца, следующего за отчетным периодом. </w:t>
      </w:r>
    </w:p>
    <w:p w:rsidR="009171F6" w:rsidRDefault="00A64A8E" w:rsidP="002B2EDC">
      <w:pPr>
        <w:tabs>
          <w:tab w:val="left" w:pos="12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9171F6" w:rsidRPr="00CE2123">
        <w:rPr>
          <w:sz w:val="26"/>
          <w:szCs w:val="26"/>
        </w:rPr>
        <w:t xml:space="preserve">. Ежеквартальная информация о работе Контрольно-счетной палаты представляется в табличной форме согласно приложению к настоящему Стандарту </w:t>
      </w:r>
      <w:r w:rsidR="00DE6B15">
        <w:rPr>
          <w:sz w:val="26"/>
          <w:szCs w:val="26"/>
        </w:rPr>
        <w:t xml:space="preserve">   </w:t>
      </w:r>
      <w:r w:rsidR="009171F6" w:rsidRPr="00CE2123">
        <w:rPr>
          <w:sz w:val="26"/>
          <w:szCs w:val="26"/>
        </w:rPr>
        <w:t xml:space="preserve">с сопроводительным письмом. </w:t>
      </w:r>
    </w:p>
    <w:p w:rsidR="00E67DC1" w:rsidRPr="00CE2123" w:rsidRDefault="002B2EDC" w:rsidP="002B2EDC">
      <w:pPr>
        <w:tabs>
          <w:tab w:val="left" w:pos="12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67DC1">
        <w:rPr>
          <w:sz w:val="26"/>
          <w:szCs w:val="26"/>
        </w:rPr>
        <w:t>.5</w:t>
      </w:r>
      <w:r w:rsidR="00E67DC1" w:rsidRPr="00CE2123">
        <w:rPr>
          <w:sz w:val="26"/>
          <w:szCs w:val="26"/>
        </w:rPr>
        <w:t>.</w:t>
      </w:r>
      <w:r w:rsidR="00E67DC1">
        <w:rPr>
          <w:sz w:val="26"/>
          <w:szCs w:val="26"/>
        </w:rPr>
        <w:t xml:space="preserve"> </w:t>
      </w:r>
      <w:r w:rsidRPr="002B2EDC">
        <w:rPr>
          <w:sz w:val="26"/>
          <w:szCs w:val="26"/>
        </w:rPr>
        <w:t>Руководитель мероприятия в срок не позднее 20 числа месяца, следующего         за отчетным периодом, представляет аудитору Контрольно-счетной палаты либо,</w:t>
      </w:r>
      <w:r w:rsidR="00DE6B15">
        <w:rPr>
          <w:sz w:val="26"/>
          <w:szCs w:val="26"/>
        </w:rPr>
        <w:t xml:space="preserve">       </w:t>
      </w:r>
      <w:r w:rsidRPr="002B2EDC">
        <w:rPr>
          <w:sz w:val="26"/>
          <w:szCs w:val="26"/>
        </w:rPr>
        <w:t>в</w:t>
      </w:r>
      <w:r w:rsidR="00DE6B15">
        <w:rPr>
          <w:sz w:val="26"/>
          <w:szCs w:val="26"/>
        </w:rPr>
        <w:t xml:space="preserve">  </w:t>
      </w:r>
      <w:r w:rsidRPr="002B2EDC">
        <w:rPr>
          <w:sz w:val="26"/>
          <w:szCs w:val="26"/>
        </w:rPr>
        <w:t xml:space="preserve"> период его отсутствия, иному должностному лицу по распоряжению председателя             Контрольно-счетной палаты муниципального округа «Ухта» (далее - председатель Контрольно-счетной палаты) заполненную форму Карточки результатов мероприятия и иные внутренние документы, оформленные в соответствии с Порядком, содержащие информацию об итогах проведенных в течение квартала мероприятий</w:t>
      </w:r>
      <w:r w:rsidR="00E67DC1" w:rsidRPr="002B2EDC">
        <w:rPr>
          <w:sz w:val="26"/>
          <w:szCs w:val="26"/>
        </w:rPr>
        <w:t>.</w:t>
      </w:r>
      <w:r w:rsidR="00E67DC1" w:rsidRPr="00CE2123">
        <w:rPr>
          <w:sz w:val="26"/>
          <w:szCs w:val="26"/>
        </w:rPr>
        <w:t xml:space="preserve"> </w:t>
      </w:r>
    </w:p>
    <w:p w:rsidR="009171F6" w:rsidRPr="00CE2123" w:rsidRDefault="00A64A8E" w:rsidP="002B2EDC">
      <w:pPr>
        <w:tabs>
          <w:tab w:val="left" w:pos="12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67DC1">
        <w:rPr>
          <w:sz w:val="26"/>
          <w:szCs w:val="26"/>
        </w:rPr>
        <w:t>6</w:t>
      </w:r>
      <w:r w:rsidR="009171F6" w:rsidRPr="00CE2123">
        <w:rPr>
          <w:sz w:val="26"/>
          <w:szCs w:val="26"/>
        </w:rPr>
        <w:t xml:space="preserve">. </w:t>
      </w:r>
      <w:r w:rsidR="002B2EDC" w:rsidRPr="002B2EDC">
        <w:rPr>
          <w:sz w:val="26"/>
          <w:szCs w:val="26"/>
        </w:rPr>
        <w:t>Аудитор либо, в период его отсутствия, иное должностное лицо                             по распоряжению председателя Контрольно-счетной палаты в срок не позднее 25 числа месяца, следующего за отчетным периодом, представляет председателю Контрольно-счетной палаты заполненную табличную форму, содержащую информацию о проведенных в течение квартала контрольных и экспертно-аналитических мероприятиях</w:t>
      </w:r>
      <w:r w:rsidR="009171F6" w:rsidRPr="00CE2123">
        <w:rPr>
          <w:sz w:val="26"/>
          <w:szCs w:val="26"/>
        </w:rPr>
        <w:t xml:space="preserve">. </w:t>
      </w:r>
    </w:p>
    <w:p w:rsidR="00AE6780" w:rsidRDefault="00A64A8E" w:rsidP="002B2EDC">
      <w:pPr>
        <w:tabs>
          <w:tab w:val="left" w:pos="1246"/>
        </w:tabs>
        <w:ind w:firstLine="709"/>
        <w:jc w:val="both"/>
        <w:rPr>
          <w:sz w:val="26"/>
          <w:szCs w:val="26"/>
        </w:rPr>
      </w:pPr>
      <w:r w:rsidRPr="00546E23">
        <w:rPr>
          <w:sz w:val="26"/>
          <w:szCs w:val="26"/>
        </w:rPr>
        <w:t>2.</w:t>
      </w:r>
      <w:r w:rsidR="00E67DC1">
        <w:rPr>
          <w:sz w:val="26"/>
          <w:szCs w:val="26"/>
        </w:rPr>
        <w:t>7</w:t>
      </w:r>
      <w:r w:rsidR="009171F6" w:rsidRPr="00546E23">
        <w:rPr>
          <w:sz w:val="26"/>
          <w:szCs w:val="26"/>
        </w:rPr>
        <w:t xml:space="preserve">. </w:t>
      </w:r>
      <w:r w:rsidR="002B2EDC" w:rsidRPr="002B2EDC">
        <w:rPr>
          <w:sz w:val="26"/>
          <w:szCs w:val="26"/>
        </w:rPr>
        <w:t>Аудитор Контрольно-счетной палаты либо, в период его отсутствия, иное должностное лицо по распоряжению председателя Контрольно-счетной палаты готовит проект ежеквартальной информации о работе Контрольно-счетной палаты                                     с сопроводительным письмом и представляет его председателю Контрольно-счетной палаты (или замещающему его лицу) на подпись</w:t>
      </w:r>
      <w:r w:rsidR="00804134">
        <w:rPr>
          <w:sz w:val="26"/>
          <w:szCs w:val="26"/>
        </w:rPr>
        <w:t>.</w:t>
      </w:r>
    </w:p>
    <w:p w:rsidR="00262375" w:rsidRPr="00262375" w:rsidRDefault="00262375" w:rsidP="002B2EDC">
      <w:pPr>
        <w:tabs>
          <w:tab w:val="left" w:pos="1246"/>
        </w:tabs>
        <w:ind w:firstLine="709"/>
        <w:jc w:val="both"/>
        <w:rPr>
          <w:sz w:val="26"/>
          <w:szCs w:val="26"/>
        </w:rPr>
      </w:pPr>
      <w:r w:rsidRPr="00262375">
        <w:rPr>
          <w:sz w:val="26"/>
          <w:szCs w:val="26"/>
        </w:rPr>
        <w:t>2.</w:t>
      </w:r>
      <w:r w:rsidR="00E67DC1">
        <w:rPr>
          <w:sz w:val="26"/>
          <w:szCs w:val="26"/>
        </w:rPr>
        <w:t>8</w:t>
      </w:r>
      <w:r w:rsidRPr="00262375">
        <w:rPr>
          <w:sz w:val="26"/>
          <w:szCs w:val="26"/>
        </w:rPr>
        <w:t>. Контроль за полнотой и своевременностью предоставления ежеквартальной информации осуществляется председателем Контрольно-счетной палаты.</w:t>
      </w:r>
    </w:p>
    <w:p w:rsidR="00273B62" w:rsidRDefault="00556F72" w:rsidP="00953F63">
      <w:pPr>
        <w:pStyle w:val="1"/>
        <w:tabs>
          <w:tab w:val="left" w:pos="4254"/>
          <w:tab w:val="left" w:pos="8647"/>
        </w:tabs>
        <w:spacing w:beforeLines="60" w:afterLines="60" w:line="240" w:lineRule="exact"/>
        <w:ind w:left="0" w:firstLine="0"/>
        <w:jc w:val="center"/>
        <w:rPr>
          <w:sz w:val="26"/>
          <w:szCs w:val="26"/>
        </w:rPr>
      </w:pPr>
      <w:bookmarkStart w:id="2" w:name="_bookmark2"/>
      <w:bookmarkEnd w:id="2"/>
      <w:r>
        <w:rPr>
          <w:sz w:val="26"/>
          <w:szCs w:val="26"/>
        </w:rPr>
        <w:t xml:space="preserve">3. </w:t>
      </w:r>
      <w:r w:rsidR="00D60841">
        <w:rPr>
          <w:sz w:val="26"/>
          <w:szCs w:val="26"/>
        </w:rPr>
        <w:t>П</w:t>
      </w:r>
      <w:r w:rsidR="00226C6F" w:rsidRPr="00CE2123">
        <w:rPr>
          <w:sz w:val="26"/>
          <w:szCs w:val="26"/>
        </w:rPr>
        <w:t>равила формирования ежеквартальной</w:t>
      </w:r>
      <w:r w:rsidR="002B2EDC">
        <w:rPr>
          <w:sz w:val="26"/>
          <w:szCs w:val="26"/>
        </w:rPr>
        <w:t xml:space="preserve"> </w:t>
      </w:r>
      <w:r w:rsidR="00226C6F" w:rsidRPr="00CE2123">
        <w:rPr>
          <w:sz w:val="26"/>
          <w:szCs w:val="26"/>
        </w:rPr>
        <w:t>информации</w:t>
      </w:r>
    </w:p>
    <w:p w:rsidR="00253E3C" w:rsidRPr="00253E3C" w:rsidRDefault="00253E3C" w:rsidP="002B2EDC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253E3C">
        <w:rPr>
          <w:sz w:val="26"/>
          <w:szCs w:val="26"/>
        </w:rPr>
        <w:t>В ежеквартальной информации приводятся данные только по завершенным в отчетном квартале контрольным и экспертно-аналитическим мероприятиям.</w:t>
      </w:r>
    </w:p>
    <w:p w:rsidR="00273B62" w:rsidRPr="00CE2123" w:rsidRDefault="00226C6F" w:rsidP="002B2EDC">
      <w:pPr>
        <w:tabs>
          <w:tab w:val="left" w:pos="1246"/>
        </w:tabs>
        <w:ind w:firstLine="709"/>
        <w:jc w:val="both"/>
        <w:rPr>
          <w:sz w:val="26"/>
          <w:szCs w:val="26"/>
        </w:rPr>
      </w:pPr>
      <w:r w:rsidRPr="00CE2123">
        <w:rPr>
          <w:sz w:val="26"/>
          <w:szCs w:val="26"/>
        </w:rPr>
        <w:t xml:space="preserve">Завершенным является мероприятие, по которому составлен и подписан отчет </w:t>
      </w:r>
      <w:r w:rsidR="00DE6B15">
        <w:rPr>
          <w:sz w:val="26"/>
          <w:szCs w:val="26"/>
        </w:rPr>
        <w:t xml:space="preserve"> </w:t>
      </w:r>
      <w:r w:rsidRPr="00CE2123">
        <w:rPr>
          <w:sz w:val="26"/>
          <w:szCs w:val="26"/>
        </w:rPr>
        <w:t xml:space="preserve">о результатах контрольного мероприятия или отчет (заключение) о результатах экспертно-аналитического мероприятия в соответствии со стандартами внешнего </w:t>
      </w:r>
      <w:r w:rsidR="001808E1">
        <w:rPr>
          <w:sz w:val="26"/>
          <w:szCs w:val="26"/>
        </w:rPr>
        <w:t xml:space="preserve">муниципального </w:t>
      </w:r>
      <w:r w:rsidRPr="00CE2123">
        <w:rPr>
          <w:sz w:val="26"/>
          <w:szCs w:val="26"/>
        </w:rPr>
        <w:t xml:space="preserve">финансового контроля </w:t>
      </w:r>
      <w:r w:rsidRPr="005D396F">
        <w:rPr>
          <w:sz w:val="26"/>
          <w:szCs w:val="26"/>
        </w:rPr>
        <w:t>Контрольно</w:t>
      </w:r>
      <w:r w:rsidR="005D396F" w:rsidRPr="005D396F">
        <w:rPr>
          <w:sz w:val="26"/>
          <w:szCs w:val="26"/>
        </w:rPr>
        <w:t>-</w:t>
      </w:r>
      <w:r w:rsidRPr="005D396F">
        <w:rPr>
          <w:sz w:val="26"/>
          <w:szCs w:val="26"/>
        </w:rPr>
        <w:t>счетной палаты</w:t>
      </w:r>
      <w:r w:rsidR="00C97C8C" w:rsidRPr="00CE2123">
        <w:rPr>
          <w:sz w:val="26"/>
          <w:szCs w:val="26"/>
        </w:rPr>
        <w:t>.</w:t>
      </w:r>
    </w:p>
    <w:p w:rsidR="00273B62" w:rsidRPr="00253E3C" w:rsidRDefault="00253E3C" w:rsidP="002B2EDC">
      <w:pPr>
        <w:tabs>
          <w:tab w:val="left" w:pos="13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26C6F" w:rsidRPr="00253E3C">
        <w:rPr>
          <w:sz w:val="26"/>
          <w:szCs w:val="26"/>
        </w:rPr>
        <w:t>Все данные приводятся строго за отчетный</w:t>
      </w:r>
      <w:r w:rsidR="002B2EDC">
        <w:rPr>
          <w:sz w:val="26"/>
          <w:szCs w:val="26"/>
        </w:rPr>
        <w:t xml:space="preserve"> </w:t>
      </w:r>
      <w:r w:rsidR="00226C6F" w:rsidRPr="00253E3C">
        <w:rPr>
          <w:sz w:val="26"/>
          <w:szCs w:val="26"/>
        </w:rPr>
        <w:t>период:</w:t>
      </w:r>
    </w:p>
    <w:p w:rsidR="00273B62" w:rsidRPr="00CE2123" w:rsidRDefault="00226C6F" w:rsidP="002B2EDC">
      <w:pPr>
        <w:pStyle w:val="a5"/>
        <w:numPr>
          <w:ilvl w:val="0"/>
          <w:numId w:val="1"/>
        </w:numPr>
        <w:tabs>
          <w:tab w:val="left" w:pos="709"/>
        </w:tabs>
        <w:spacing w:line="322" w:lineRule="exact"/>
        <w:ind w:left="0" w:firstLine="709"/>
        <w:rPr>
          <w:sz w:val="26"/>
          <w:szCs w:val="26"/>
        </w:rPr>
      </w:pPr>
      <w:r w:rsidRPr="00CE2123">
        <w:rPr>
          <w:sz w:val="26"/>
          <w:szCs w:val="26"/>
        </w:rPr>
        <w:t>с 01 января по 31 марта (за I</w:t>
      </w:r>
      <w:r w:rsidR="002B2EDC">
        <w:rPr>
          <w:sz w:val="26"/>
          <w:szCs w:val="26"/>
        </w:rPr>
        <w:t xml:space="preserve"> </w:t>
      </w:r>
      <w:r w:rsidRPr="00CE2123">
        <w:rPr>
          <w:sz w:val="26"/>
          <w:szCs w:val="26"/>
        </w:rPr>
        <w:t>квартал)</w:t>
      </w:r>
      <w:r w:rsidR="00253E3C">
        <w:rPr>
          <w:sz w:val="26"/>
          <w:szCs w:val="26"/>
        </w:rPr>
        <w:t>;</w:t>
      </w:r>
    </w:p>
    <w:p w:rsidR="00273B62" w:rsidRPr="00CE2123" w:rsidRDefault="00226C6F" w:rsidP="002B2EDC">
      <w:pPr>
        <w:pStyle w:val="a5"/>
        <w:numPr>
          <w:ilvl w:val="0"/>
          <w:numId w:val="1"/>
        </w:numPr>
        <w:spacing w:line="322" w:lineRule="exact"/>
        <w:ind w:left="0" w:firstLine="709"/>
        <w:rPr>
          <w:sz w:val="26"/>
          <w:szCs w:val="26"/>
        </w:rPr>
      </w:pPr>
      <w:r w:rsidRPr="00CE2123">
        <w:rPr>
          <w:sz w:val="26"/>
          <w:szCs w:val="26"/>
        </w:rPr>
        <w:t>с 01 апреля по 30 июня (за II</w:t>
      </w:r>
      <w:r w:rsidR="002B2EDC">
        <w:rPr>
          <w:sz w:val="26"/>
          <w:szCs w:val="26"/>
        </w:rPr>
        <w:t xml:space="preserve"> </w:t>
      </w:r>
      <w:r w:rsidRPr="00CE2123">
        <w:rPr>
          <w:sz w:val="26"/>
          <w:szCs w:val="26"/>
        </w:rPr>
        <w:t>квартал)</w:t>
      </w:r>
      <w:r w:rsidR="00253E3C">
        <w:rPr>
          <w:sz w:val="26"/>
          <w:szCs w:val="26"/>
        </w:rPr>
        <w:t>;</w:t>
      </w:r>
    </w:p>
    <w:p w:rsidR="00273B62" w:rsidRPr="00CE2123" w:rsidRDefault="00226C6F" w:rsidP="002B2EDC">
      <w:pPr>
        <w:pStyle w:val="a5"/>
        <w:numPr>
          <w:ilvl w:val="0"/>
          <w:numId w:val="1"/>
        </w:numPr>
        <w:tabs>
          <w:tab w:val="left" w:pos="709"/>
        </w:tabs>
        <w:spacing w:line="322" w:lineRule="exact"/>
        <w:ind w:left="0" w:firstLine="709"/>
        <w:rPr>
          <w:sz w:val="26"/>
          <w:szCs w:val="26"/>
        </w:rPr>
      </w:pPr>
      <w:r w:rsidRPr="00CE2123">
        <w:rPr>
          <w:sz w:val="26"/>
          <w:szCs w:val="26"/>
        </w:rPr>
        <w:t>с 01 июля по 30 сентября (за III квартал);</w:t>
      </w:r>
    </w:p>
    <w:p w:rsidR="00273B62" w:rsidRPr="00CE2123" w:rsidRDefault="00226C6F" w:rsidP="002B2EDC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CE2123">
        <w:rPr>
          <w:sz w:val="26"/>
          <w:szCs w:val="26"/>
        </w:rPr>
        <w:t>с 01 октября по 31 декабря (за IV</w:t>
      </w:r>
      <w:r w:rsidR="002B2EDC">
        <w:rPr>
          <w:sz w:val="26"/>
          <w:szCs w:val="26"/>
        </w:rPr>
        <w:t xml:space="preserve"> </w:t>
      </w:r>
      <w:r w:rsidRPr="00CE2123">
        <w:rPr>
          <w:sz w:val="26"/>
          <w:szCs w:val="26"/>
        </w:rPr>
        <w:t>квартал).</w:t>
      </w:r>
    </w:p>
    <w:p w:rsidR="00B750E1" w:rsidRDefault="00B750E1" w:rsidP="00B750E1">
      <w:pPr>
        <w:tabs>
          <w:tab w:val="left" w:pos="1182"/>
        </w:tabs>
        <w:rPr>
          <w:sz w:val="26"/>
          <w:szCs w:val="26"/>
        </w:rPr>
      </w:pPr>
    </w:p>
    <w:p w:rsidR="003A2553" w:rsidRDefault="003A2553" w:rsidP="00B750E1">
      <w:pPr>
        <w:tabs>
          <w:tab w:val="left" w:pos="1182"/>
        </w:tabs>
        <w:rPr>
          <w:sz w:val="26"/>
          <w:szCs w:val="26"/>
        </w:rPr>
      </w:pPr>
    </w:p>
    <w:p w:rsidR="003A2553" w:rsidRDefault="003A2553" w:rsidP="00B750E1">
      <w:pPr>
        <w:tabs>
          <w:tab w:val="left" w:pos="1182"/>
        </w:tabs>
        <w:rPr>
          <w:sz w:val="26"/>
          <w:szCs w:val="26"/>
        </w:rPr>
      </w:pPr>
    </w:p>
    <w:p w:rsidR="003A2553" w:rsidRDefault="003A2553" w:rsidP="00B750E1">
      <w:pPr>
        <w:tabs>
          <w:tab w:val="left" w:pos="1182"/>
        </w:tabs>
        <w:rPr>
          <w:sz w:val="26"/>
          <w:szCs w:val="26"/>
        </w:rPr>
      </w:pPr>
    </w:p>
    <w:p w:rsidR="00DE6B15" w:rsidRDefault="00DE6B15" w:rsidP="00B750E1">
      <w:pPr>
        <w:tabs>
          <w:tab w:val="left" w:pos="1182"/>
        </w:tabs>
        <w:rPr>
          <w:sz w:val="26"/>
          <w:szCs w:val="26"/>
        </w:rPr>
      </w:pPr>
    </w:p>
    <w:p w:rsidR="00182C54" w:rsidRPr="00DE6B15" w:rsidRDefault="003351AD" w:rsidP="003351AD">
      <w:pPr>
        <w:tabs>
          <w:tab w:val="left" w:pos="1182"/>
        </w:tabs>
        <w:jc w:val="right"/>
        <w:rPr>
          <w:sz w:val="20"/>
          <w:szCs w:val="20"/>
        </w:rPr>
      </w:pPr>
      <w:r w:rsidRPr="00DE6B15">
        <w:rPr>
          <w:sz w:val="20"/>
          <w:szCs w:val="20"/>
        </w:rPr>
        <w:lastRenderedPageBreak/>
        <w:t xml:space="preserve">Приложение </w:t>
      </w:r>
    </w:p>
    <w:p w:rsidR="00DE6B15" w:rsidRDefault="00DE6B15" w:rsidP="00D3668D">
      <w:pPr>
        <w:autoSpaceDE/>
        <w:autoSpaceDN/>
        <w:jc w:val="center"/>
      </w:pPr>
    </w:p>
    <w:p w:rsidR="00CE2123" w:rsidRDefault="00D3668D" w:rsidP="00D3668D">
      <w:pPr>
        <w:autoSpaceDE/>
        <w:autoSpaceDN/>
        <w:jc w:val="center"/>
      </w:pPr>
      <w:r w:rsidRPr="00CE2123">
        <w:t xml:space="preserve">Информация о работе Контрольно-счетной палаты </w:t>
      </w:r>
      <w:r w:rsidR="00CE2123" w:rsidRPr="00CE2123">
        <w:t>муниципального округа «Ухта»</w:t>
      </w:r>
    </w:p>
    <w:p w:rsidR="00D3668D" w:rsidRDefault="00D3668D" w:rsidP="00D3668D">
      <w:pPr>
        <w:autoSpaceDE/>
        <w:autoSpaceDN/>
        <w:jc w:val="center"/>
      </w:pPr>
      <w:r w:rsidRPr="00CE2123">
        <w:t>за  квартал 202</w:t>
      </w:r>
      <w:r w:rsidR="002B2EDC">
        <w:t xml:space="preserve">   </w:t>
      </w:r>
      <w:r w:rsidR="00DE6B15">
        <w:t xml:space="preserve"> </w:t>
      </w:r>
      <w:r w:rsidRPr="00CE2123">
        <w:t>года</w:t>
      </w:r>
    </w:p>
    <w:p w:rsidR="00262375" w:rsidRPr="002E07B1" w:rsidRDefault="00262375" w:rsidP="00D3668D">
      <w:pPr>
        <w:autoSpaceDE/>
        <w:autoSpaceDN/>
        <w:jc w:val="center"/>
        <w:rPr>
          <w:sz w:val="16"/>
          <w:szCs w:val="16"/>
        </w:rPr>
      </w:pPr>
    </w:p>
    <w:tbl>
      <w:tblPr>
        <w:tblW w:w="10490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30"/>
        <w:gridCol w:w="1417"/>
        <w:gridCol w:w="1276"/>
      </w:tblGrid>
      <w:tr w:rsidR="00D3668D" w:rsidRPr="002E07B1" w:rsidTr="001C4A63">
        <w:trPr>
          <w:trHeight w:val="368"/>
        </w:trPr>
        <w:tc>
          <w:tcPr>
            <w:tcW w:w="56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№ п/п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Показатели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Значение</w:t>
            </w:r>
          </w:p>
        </w:tc>
      </w:tr>
      <w:tr w:rsidR="00D3668D" w:rsidRPr="002E07B1" w:rsidTr="001C4A63">
        <w:trPr>
          <w:trHeight w:val="272"/>
        </w:trPr>
        <w:tc>
          <w:tcPr>
            <w:tcW w:w="10490" w:type="dxa"/>
            <w:gridSpan w:val="4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ind w:left="-4"/>
              <w:jc w:val="center"/>
              <w:rPr>
                <w:b/>
                <w:sz w:val="16"/>
                <w:szCs w:val="16"/>
              </w:rPr>
            </w:pPr>
            <w:r w:rsidRPr="002E07B1">
              <w:rPr>
                <w:b/>
                <w:sz w:val="16"/>
                <w:szCs w:val="16"/>
                <w:lang w:val="en-US"/>
              </w:rPr>
              <w:t>I</w:t>
            </w:r>
            <w:r w:rsidRPr="002E07B1">
              <w:rPr>
                <w:b/>
                <w:sz w:val="16"/>
                <w:szCs w:val="16"/>
              </w:rPr>
              <w:t>. Экспертно-аналитическая деятельность</w:t>
            </w: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Количество проведенных экспертно-аналитических мероприятий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Подготовлено заключений, всего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2.1.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 том числе: - по бюджетно-финансовым вопросам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ind w:left="1391" w:hanging="1391"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2.2.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ind w:left="1391" w:hanging="1391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по управлению и распоряжению муниципальным имуществом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ind w:left="1391" w:hanging="1391"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2.3.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ind w:left="1391" w:hanging="1391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по проектам муниципальных программ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ind w:left="1391" w:hanging="1391"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2.4.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ind w:left="1391" w:hanging="1391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иным вопросам, входящим в компетенцию КСП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Подготовлено отчетов по результатам </w:t>
            </w:r>
            <w:r w:rsidR="001808E1">
              <w:rPr>
                <w:sz w:val="16"/>
                <w:szCs w:val="16"/>
              </w:rPr>
              <w:t>экспертно-</w:t>
            </w:r>
            <w:r w:rsidRPr="002E07B1">
              <w:rPr>
                <w:sz w:val="16"/>
                <w:szCs w:val="16"/>
              </w:rPr>
              <w:t>аналитических мероприятий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Направлено писем с предложениями, информационных писем по результатам анализа и экспертизы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Выявлено нарушений (ед./тыс. рублей)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Выявлено недостатков (ед./тыс. рублей)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vMerge w:val="restart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7.</w:t>
            </w:r>
          </w:p>
        </w:tc>
        <w:tc>
          <w:tcPr>
            <w:tcW w:w="7230" w:type="dxa"/>
            <w:vMerge w:val="restart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Объем предложенных к устранению и фактически устраненных нарушений, в том числе по мероприятиям, проведенным в периодах, предшествующих отчетному (ед./тыс. 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предложено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выполнено</w:t>
            </w:r>
          </w:p>
        </w:tc>
      </w:tr>
      <w:tr w:rsidR="00D3668D" w:rsidRPr="002E07B1" w:rsidTr="00DE6B15">
        <w:trPr>
          <w:trHeight w:val="343"/>
        </w:trPr>
        <w:tc>
          <w:tcPr>
            <w:tcW w:w="567" w:type="dxa"/>
            <w:vMerge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8.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Объем предложенных к устранению и фактически устраненных недостатков, в том числе по мероприятиям, проведенным в периодах, предшествующих отчетному (ед./тыс. 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10490" w:type="dxa"/>
            <w:gridSpan w:val="4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ind w:left="-4"/>
              <w:jc w:val="center"/>
              <w:rPr>
                <w:b/>
                <w:sz w:val="16"/>
                <w:szCs w:val="16"/>
              </w:rPr>
            </w:pPr>
            <w:r w:rsidRPr="002E07B1">
              <w:rPr>
                <w:b/>
                <w:sz w:val="16"/>
                <w:szCs w:val="16"/>
                <w:lang w:val="en-US"/>
              </w:rPr>
              <w:t>II</w:t>
            </w:r>
            <w:r w:rsidRPr="002E07B1">
              <w:rPr>
                <w:b/>
                <w:sz w:val="16"/>
                <w:szCs w:val="16"/>
              </w:rPr>
              <w:t>. Контрольная деятельность</w:t>
            </w: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Количество проведенных проверок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Количество проверенных объектов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Количество проведенных осмотров (обследований), экспертиз с привлечением независимых экспертов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Объем проверенных средств и стоимости имущества (тыс. рублей)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Выявлено нарушений, всего (ед./тыс. рублей)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5.1.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 том числе: - при формировании и исполнении бюджета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ind w:left="1391" w:hanging="1391"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5.2.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при ведении бухгалтерского учета, составлении и</w:t>
            </w:r>
          </w:p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представлении бухгалтерской(финансовой) отчетности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5.3.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в сфере управления и распоряжения</w:t>
            </w:r>
          </w:p>
          <w:p w:rsidR="00D3668D" w:rsidRPr="002E07B1" w:rsidRDefault="00DE6B15" w:rsidP="002A1F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3668D" w:rsidRPr="002E07B1">
              <w:rPr>
                <w:sz w:val="16"/>
                <w:szCs w:val="16"/>
              </w:rPr>
              <w:t>униципальной</w:t>
            </w:r>
            <w:r>
              <w:rPr>
                <w:sz w:val="16"/>
                <w:szCs w:val="16"/>
              </w:rPr>
              <w:t xml:space="preserve"> </w:t>
            </w:r>
            <w:r w:rsidR="00D3668D" w:rsidRPr="002E07B1">
              <w:rPr>
                <w:sz w:val="16"/>
                <w:szCs w:val="16"/>
              </w:rPr>
              <w:t>собственностью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5.4.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при осуществлении муниципальных закупок и</w:t>
            </w:r>
          </w:p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  закупок отдельными видами юридических лиц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5.5.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прочие виды нарушений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5.6.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нецелевое использование средств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Выявлено недостатков, всего (ед./тыс. рублей)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vMerge w:val="restart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7.</w:t>
            </w:r>
          </w:p>
        </w:tc>
        <w:tc>
          <w:tcPr>
            <w:tcW w:w="7230" w:type="dxa"/>
            <w:vMerge w:val="restart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Объем предложенных к устранению и фактически устраненных нарушений, в том числе по мероприятиям, проведенным в периодах, предшествующих отчетному, всего (тыс. 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b/>
                <w:sz w:val="16"/>
                <w:szCs w:val="16"/>
              </w:rPr>
            </w:pPr>
            <w:r w:rsidRPr="002E07B1">
              <w:rPr>
                <w:b/>
                <w:sz w:val="16"/>
                <w:szCs w:val="16"/>
              </w:rPr>
              <w:t>предложено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b/>
                <w:sz w:val="16"/>
                <w:szCs w:val="16"/>
              </w:rPr>
            </w:pPr>
            <w:r w:rsidRPr="002E07B1">
              <w:rPr>
                <w:b/>
                <w:sz w:val="16"/>
                <w:szCs w:val="16"/>
              </w:rPr>
              <w:t>выполнено</w:t>
            </w: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vMerge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7.1.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 том числе: - при формировании и исполнении бюджета</w:t>
            </w:r>
          </w:p>
        </w:tc>
        <w:tc>
          <w:tcPr>
            <w:tcW w:w="1417" w:type="dxa"/>
            <w:shd w:val="clear" w:color="auto" w:fill="auto"/>
          </w:tcPr>
          <w:p w:rsidR="00D3668D" w:rsidRPr="002E07B1" w:rsidRDefault="00D3668D" w:rsidP="00CD6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3668D" w:rsidRPr="002E07B1" w:rsidRDefault="00D3668D" w:rsidP="00CD6CF7">
            <w:pPr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7.2.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при ведении бухгалтерского учета, составлении и</w:t>
            </w:r>
          </w:p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представлении бухгалтерской (финансовой) отчетности 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7.3.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в сфере управления и распоряжения</w:t>
            </w:r>
          </w:p>
          <w:p w:rsidR="00D3668D" w:rsidRPr="002E07B1" w:rsidRDefault="00DE6B15" w:rsidP="002A1F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3668D" w:rsidRPr="002E07B1">
              <w:rPr>
                <w:sz w:val="16"/>
                <w:szCs w:val="16"/>
              </w:rPr>
              <w:t>униципальной</w:t>
            </w:r>
            <w:r>
              <w:rPr>
                <w:sz w:val="16"/>
                <w:szCs w:val="16"/>
              </w:rPr>
              <w:t xml:space="preserve"> </w:t>
            </w:r>
            <w:r w:rsidR="00D3668D" w:rsidRPr="002E07B1">
              <w:rPr>
                <w:sz w:val="16"/>
                <w:szCs w:val="16"/>
              </w:rPr>
              <w:t>собственностью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7.4.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при осуществлении муниципальных закупок и</w:t>
            </w:r>
          </w:p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  закупок отдельными видами юридических лиц 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7.5.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прочие виды нарушений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7.6.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 xml:space="preserve">                      - нецелевое использование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8.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Объем предложенных к устранению и фактически устраненных недостатков, в том числе по мероприятиям, проведенным в периодах, предшествующих отчетному, всего (тыс. 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9.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Направлено представлений (предписаний, писем) об устранении нарушений(ед.)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10.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Общее число предложений в представлениях (предписаниях, письмах)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11.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77EC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Фактически выполнено предложений</w:t>
            </w:r>
            <w:r w:rsidR="00C77EC7">
              <w:rPr>
                <w:sz w:val="16"/>
                <w:szCs w:val="16"/>
              </w:rPr>
              <w:t xml:space="preserve">, </w:t>
            </w:r>
            <w:r w:rsidRPr="002E07B1">
              <w:rPr>
                <w:sz w:val="16"/>
                <w:szCs w:val="16"/>
              </w:rPr>
              <w:t>в том числе по мероприятиям, проведенным в периодах, предшествующих отчетному(ед.)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12.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Количество материалов, направленных в правоохранительные, контрольные, надзорные органы по итогам контрольных мероприятий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13.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Привлечено к материальной, административной, дисциплинарной ответственности (чел.)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14.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3F1C8A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Возбуждено дел об административных правонарушениях, в том числе по мероприятиям, проведенным в периодах, предшествующих отч</w:t>
            </w:r>
            <w:r w:rsidR="003F1C8A">
              <w:rPr>
                <w:sz w:val="16"/>
                <w:szCs w:val="16"/>
              </w:rPr>
              <w:t>ё</w:t>
            </w:r>
            <w:r w:rsidRPr="002E07B1">
              <w:rPr>
                <w:sz w:val="16"/>
                <w:szCs w:val="16"/>
              </w:rPr>
              <w:t>тному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D3668D" w:rsidRPr="002E07B1" w:rsidTr="001C4A63">
        <w:trPr>
          <w:trHeight w:val="272"/>
        </w:trPr>
        <w:tc>
          <w:tcPr>
            <w:tcW w:w="567" w:type="dxa"/>
            <w:shd w:val="clear" w:color="auto" w:fill="auto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15.</w:t>
            </w:r>
          </w:p>
        </w:tc>
        <w:tc>
          <w:tcPr>
            <w:tcW w:w="7230" w:type="dxa"/>
            <w:shd w:val="clear" w:color="auto" w:fill="auto"/>
          </w:tcPr>
          <w:p w:rsidR="00D3668D" w:rsidRPr="002E07B1" w:rsidRDefault="00D3668D" w:rsidP="00BF2A6E">
            <w:pPr>
              <w:autoSpaceDE/>
              <w:autoSpaceDN/>
              <w:rPr>
                <w:sz w:val="16"/>
                <w:szCs w:val="16"/>
              </w:rPr>
            </w:pPr>
            <w:r w:rsidRPr="002E07B1">
              <w:rPr>
                <w:sz w:val="16"/>
                <w:szCs w:val="16"/>
              </w:rPr>
              <w:t>Возбуждено уголовных дел, в том числе по мероприятиям, проведенным в периодах, предшествующих отч</w:t>
            </w:r>
            <w:r w:rsidR="00BF2A6E">
              <w:rPr>
                <w:sz w:val="16"/>
                <w:szCs w:val="16"/>
              </w:rPr>
              <w:t>ё</w:t>
            </w:r>
            <w:r w:rsidRPr="002E07B1">
              <w:rPr>
                <w:sz w:val="16"/>
                <w:szCs w:val="16"/>
              </w:rPr>
              <w:t>тному (ед.)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668D" w:rsidRPr="002E07B1" w:rsidRDefault="00D3668D" w:rsidP="00CD6CF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</w:tbl>
    <w:p w:rsidR="00CE2123" w:rsidRPr="00B750E1" w:rsidRDefault="00CE2123" w:rsidP="00804134">
      <w:pPr>
        <w:tabs>
          <w:tab w:val="left" w:pos="1182"/>
        </w:tabs>
        <w:jc w:val="both"/>
        <w:rPr>
          <w:sz w:val="28"/>
          <w:szCs w:val="28"/>
        </w:rPr>
      </w:pPr>
    </w:p>
    <w:sectPr w:rsidR="00CE2123" w:rsidRPr="00B750E1" w:rsidSect="00B009AD">
      <w:headerReference w:type="default" r:id="rId9"/>
      <w:pgSz w:w="11910" w:h="16840"/>
      <w:pgMar w:top="1134" w:right="567" w:bottom="567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50" w:rsidRDefault="00094C50">
      <w:r>
        <w:separator/>
      </w:r>
    </w:p>
  </w:endnote>
  <w:endnote w:type="continuationSeparator" w:id="1">
    <w:p w:rsidR="00094C50" w:rsidRDefault="0009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50" w:rsidRDefault="00094C50">
      <w:r>
        <w:separator/>
      </w:r>
    </w:p>
  </w:footnote>
  <w:footnote w:type="continuationSeparator" w:id="1">
    <w:p w:rsidR="00094C50" w:rsidRDefault="0009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336689"/>
      <w:docPartObj>
        <w:docPartGallery w:val="Page Numbers (Top of Page)"/>
        <w:docPartUnique/>
      </w:docPartObj>
    </w:sdtPr>
    <w:sdtContent>
      <w:p w:rsidR="001D19FE" w:rsidRDefault="00EE5257">
        <w:pPr>
          <w:pStyle w:val="a8"/>
          <w:jc w:val="center"/>
        </w:pPr>
        <w:r>
          <w:fldChar w:fldCharType="begin"/>
        </w:r>
        <w:r w:rsidR="001D19FE">
          <w:instrText>PAGE   \* MERGEFORMAT</w:instrText>
        </w:r>
        <w:r>
          <w:fldChar w:fldCharType="separate"/>
        </w:r>
        <w:r w:rsidR="00B009AD">
          <w:rPr>
            <w:noProof/>
          </w:rPr>
          <w:t>6</w:t>
        </w:r>
        <w:r>
          <w:fldChar w:fldCharType="end"/>
        </w:r>
      </w:p>
    </w:sdtContent>
  </w:sdt>
  <w:p w:rsidR="00273B62" w:rsidRDefault="00273B6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FA6"/>
    <w:multiLevelType w:val="multilevel"/>
    <w:tmpl w:val="1BAA9ED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11871538"/>
    <w:multiLevelType w:val="multilevel"/>
    <w:tmpl w:val="9E48AB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56" w:hanging="1800"/>
      </w:pPr>
      <w:rPr>
        <w:rFonts w:hint="default"/>
      </w:rPr>
    </w:lvl>
  </w:abstractNum>
  <w:abstractNum w:abstractNumId="2">
    <w:nsid w:val="29945851"/>
    <w:multiLevelType w:val="multilevel"/>
    <w:tmpl w:val="4C2C8A4A"/>
    <w:lvl w:ilvl="0">
      <w:start w:val="3"/>
      <w:numFmt w:val="decimal"/>
      <w:lvlText w:val="%1"/>
      <w:lvlJc w:val="left"/>
      <w:pPr>
        <w:ind w:left="11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569"/>
      </w:pPr>
      <w:rPr>
        <w:rFonts w:hint="default"/>
        <w:lang w:val="ru-RU" w:eastAsia="ru-RU" w:bidi="ru-RU"/>
      </w:rPr>
    </w:lvl>
  </w:abstractNum>
  <w:abstractNum w:abstractNumId="3">
    <w:nsid w:val="2CC96577"/>
    <w:multiLevelType w:val="hybridMultilevel"/>
    <w:tmpl w:val="81A6587A"/>
    <w:lvl w:ilvl="0" w:tplc="AA5AF0EE">
      <w:start w:val="1"/>
      <w:numFmt w:val="decimal"/>
      <w:lvlText w:val="%1)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D927D1A">
      <w:numFmt w:val="bullet"/>
      <w:lvlText w:val="•"/>
      <w:lvlJc w:val="left"/>
      <w:pPr>
        <w:ind w:left="1122" w:hanging="425"/>
      </w:pPr>
      <w:rPr>
        <w:rFonts w:hint="default"/>
        <w:lang w:val="ru-RU" w:eastAsia="ru-RU" w:bidi="ru-RU"/>
      </w:rPr>
    </w:lvl>
    <w:lvl w:ilvl="2" w:tplc="E0A6D188">
      <w:numFmt w:val="bullet"/>
      <w:lvlText w:val="•"/>
      <w:lvlJc w:val="left"/>
      <w:pPr>
        <w:ind w:left="2125" w:hanging="425"/>
      </w:pPr>
      <w:rPr>
        <w:rFonts w:hint="default"/>
        <w:lang w:val="ru-RU" w:eastAsia="ru-RU" w:bidi="ru-RU"/>
      </w:rPr>
    </w:lvl>
    <w:lvl w:ilvl="3" w:tplc="DEF60B7A">
      <w:numFmt w:val="bullet"/>
      <w:lvlText w:val="•"/>
      <w:lvlJc w:val="left"/>
      <w:pPr>
        <w:ind w:left="3127" w:hanging="425"/>
      </w:pPr>
      <w:rPr>
        <w:rFonts w:hint="default"/>
        <w:lang w:val="ru-RU" w:eastAsia="ru-RU" w:bidi="ru-RU"/>
      </w:rPr>
    </w:lvl>
    <w:lvl w:ilvl="4" w:tplc="8C52B29A">
      <w:numFmt w:val="bullet"/>
      <w:lvlText w:val="•"/>
      <w:lvlJc w:val="left"/>
      <w:pPr>
        <w:ind w:left="4130" w:hanging="425"/>
      </w:pPr>
      <w:rPr>
        <w:rFonts w:hint="default"/>
        <w:lang w:val="ru-RU" w:eastAsia="ru-RU" w:bidi="ru-RU"/>
      </w:rPr>
    </w:lvl>
    <w:lvl w:ilvl="5" w:tplc="75A0FE00">
      <w:numFmt w:val="bullet"/>
      <w:lvlText w:val="•"/>
      <w:lvlJc w:val="left"/>
      <w:pPr>
        <w:ind w:left="5133" w:hanging="425"/>
      </w:pPr>
      <w:rPr>
        <w:rFonts w:hint="default"/>
        <w:lang w:val="ru-RU" w:eastAsia="ru-RU" w:bidi="ru-RU"/>
      </w:rPr>
    </w:lvl>
    <w:lvl w:ilvl="6" w:tplc="04765DE8">
      <w:numFmt w:val="bullet"/>
      <w:lvlText w:val="•"/>
      <w:lvlJc w:val="left"/>
      <w:pPr>
        <w:ind w:left="6135" w:hanging="425"/>
      </w:pPr>
      <w:rPr>
        <w:rFonts w:hint="default"/>
        <w:lang w:val="ru-RU" w:eastAsia="ru-RU" w:bidi="ru-RU"/>
      </w:rPr>
    </w:lvl>
    <w:lvl w:ilvl="7" w:tplc="0E8C7472">
      <w:numFmt w:val="bullet"/>
      <w:lvlText w:val="•"/>
      <w:lvlJc w:val="left"/>
      <w:pPr>
        <w:ind w:left="7138" w:hanging="425"/>
      </w:pPr>
      <w:rPr>
        <w:rFonts w:hint="default"/>
        <w:lang w:val="ru-RU" w:eastAsia="ru-RU" w:bidi="ru-RU"/>
      </w:rPr>
    </w:lvl>
    <w:lvl w:ilvl="8" w:tplc="BC80FE2C">
      <w:numFmt w:val="bullet"/>
      <w:lvlText w:val="•"/>
      <w:lvlJc w:val="left"/>
      <w:pPr>
        <w:ind w:left="8141" w:hanging="425"/>
      </w:pPr>
      <w:rPr>
        <w:rFonts w:hint="default"/>
        <w:lang w:val="ru-RU" w:eastAsia="ru-RU" w:bidi="ru-RU"/>
      </w:rPr>
    </w:lvl>
  </w:abstractNum>
  <w:abstractNum w:abstractNumId="4">
    <w:nsid w:val="336B5806"/>
    <w:multiLevelType w:val="hybridMultilevel"/>
    <w:tmpl w:val="38509F44"/>
    <w:lvl w:ilvl="0" w:tplc="74823AB2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2605D6">
      <w:numFmt w:val="bullet"/>
      <w:lvlText w:val="•"/>
      <w:lvlJc w:val="left"/>
      <w:pPr>
        <w:ind w:left="2076" w:hanging="360"/>
      </w:pPr>
      <w:rPr>
        <w:rFonts w:hint="default"/>
        <w:lang w:val="ru-RU" w:eastAsia="ru-RU" w:bidi="ru-RU"/>
      </w:rPr>
    </w:lvl>
    <w:lvl w:ilvl="2" w:tplc="2F7648D2">
      <w:numFmt w:val="bullet"/>
      <w:lvlText w:val="•"/>
      <w:lvlJc w:val="left"/>
      <w:pPr>
        <w:ind w:left="2973" w:hanging="360"/>
      </w:pPr>
      <w:rPr>
        <w:rFonts w:hint="default"/>
        <w:lang w:val="ru-RU" w:eastAsia="ru-RU" w:bidi="ru-RU"/>
      </w:rPr>
    </w:lvl>
    <w:lvl w:ilvl="3" w:tplc="25FEC798">
      <w:numFmt w:val="bullet"/>
      <w:lvlText w:val="•"/>
      <w:lvlJc w:val="left"/>
      <w:pPr>
        <w:ind w:left="3869" w:hanging="360"/>
      </w:pPr>
      <w:rPr>
        <w:rFonts w:hint="default"/>
        <w:lang w:val="ru-RU" w:eastAsia="ru-RU" w:bidi="ru-RU"/>
      </w:rPr>
    </w:lvl>
    <w:lvl w:ilvl="4" w:tplc="B810E1D4">
      <w:numFmt w:val="bullet"/>
      <w:lvlText w:val="•"/>
      <w:lvlJc w:val="left"/>
      <w:pPr>
        <w:ind w:left="4766" w:hanging="360"/>
      </w:pPr>
      <w:rPr>
        <w:rFonts w:hint="default"/>
        <w:lang w:val="ru-RU" w:eastAsia="ru-RU" w:bidi="ru-RU"/>
      </w:rPr>
    </w:lvl>
    <w:lvl w:ilvl="5" w:tplc="20024902">
      <w:numFmt w:val="bullet"/>
      <w:lvlText w:val="•"/>
      <w:lvlJc w:val="left"/>
      <w:pPr>
        <w:ind w:left="5663" w:hanging="360"/>
      </w:pPr>
      <w:rPr>
        <w:rFonts w:hint="default"/>
        <w:lang w:val="ru-RU" w:eastAsia="ru-RU" w:bidi="ru-RU"/>
      </w:rPr>
    </w:lvl>
    <w:lvl w:ilvl="6" w:tplc="2228E196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F52E9DCC">
      <w:numFmt w:val="bullet"/>
      <w:lvlText w:val="•"/>
      <w:lvlJc w:val="left"/>
      <w:pPr>
        <w:ind w:left="7456" w:hanging="360"/>
      </w:pPr>
      <w:rPr>
        <w:rFonts w:hint="default"/>
        <w:lang w:val="ru-RU" w:eastAsia="ru-RU" w:bidi="ru-RU"/>
      </w:rPr>
    </w:lvl>
    <w:lvl w:ilvl="8" w:tplc="3DC4E958">
      <w:numFmt w:val="bullet"/>
      <w:lvlText w:val="•"/>
      <w:lvlJc w:val="left"/>
      <w:pPr>
        <w:ind w:left="8353" w:hanging="360"/>
      </w:pPr>
      <w:rPr>
        <w:rFonts w:hint="default"/>
        <w:lang w:val="ru-RU" w:eastAsia="ru-RU" w:bidi="ru-RU"/>
      </w:rPr>
    </w:lvl>
  </w:abstractNum>
  <w:abstractNum w:abstractNumId="5">
    <w:nsid w:val="3F450816"/>
    <w:multiLevelType w:val="hybridMultilevel"/>
    <w:tmpl w:val="D42E9A40"/>
    <w:lvl w:ilvl="0" w:tplc="F2B48B26">
      <w:numFmt w:val="bullet"/>
      <w:lvlText w:val=""/>
      <w:lvlJc w:val="left"/>
      <w:pPr>
        <w:ind w:left="1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73259E8">
      <w:numFmt w:val="bullet"/>
      <w:lvlText w:val="•"/>
      <w:lvlJc w:val="left"/>
      <w:pPr>
        <w:ind w:left="1122" w:hanging="711"/>
      </w:pPr>
      <w:rPr>
        <w:rFonts w:hint="default"/>
        <w:lang w:val="ru-RU" w:eastAsia="ru-RU" w:bidi="ru-RU"/>
      </w:rPr>
    </w:lvl>
    <w:lvl w:ilvl="2" w:tplc="89F05E52">
      <w:numFmt w:val="bullet"/>
      <w:lvlText w:val="•"/>
      <w:lvlJc w:val="left"/>
      <w:pPr>
        <w:ind w:left="2125" w:hanging="711"/>
      </w:pPr>
      <w:rPr>
        <w:rFonts w:hint="default"/>
        <w:lang w:val="ru-RU" w:eastAsia="ru-RU" w:bidi="ru-RU"/>
      </w:rPr>
    </w:lvl>
    <w:lvl w:ilvl="3" w:tplc="0D48D402">
      <w:numFmt w:val="bullet"/>
      <w:lvlText w:val="•"/>
      <w:lvlJc w:val="left"/>
      <w:pPr>
        <w:ind w:left="3127" w:hanging="711"/>
      </w:pPr>
      <w:rPr>
        <w:rFonts w:hint="default"/>
        <w:lang w:val="ru-RU" w:eastAsia="ru-RU" w:bidi="ru-RU"/>
      </w:rPr>
    </w:lvl>
    <w:lvl w:ilvl="4" w:tplc="F538F73C">
      <w:numFmt w:val="bullet"/>
      <w:lvlText w:val="•"/>
      <w:lvlJc w:val="left"/>
      <w:pPr>
        <w:ind w:left="4130" w:hanging="711"/>
      </w:pPr>
      <w:rPr>
        <w:rFonts w:hint="default"/>
        <w:lang w:val="ru-RU" w:eastAsia="ru-RU" w:bidi="ru-RU"/>
      </w:rPr>
    </w:lvl>
    <w:lvl w:ilvl="5" w:tplc="4D947AC0">
      <w:numFmt w:val="bullet"/>
      <w:lvlText w:val="•"/>
      <w:lvlJc w:val="left"/>
      <w:pPr>
        <w:ind w:left="5133" w:hanging="711"/>
      </w:pPr>
      <w:rPr>
        <w:rFonts w:hint="default"/>
        <w:lang w:val="ru-RU" w:eastAsia="ru-RU" w:bidi="ru-RU"/>
      </w:rPr>
    </w:lvl>
    <w:lvl w:ilvl="6" w:tplc="A284139A">
      <w:numFmt w:val="bullet"/>
      <w:lvlText w:val="•"/>
      <w:lvlJc w:val="left"/>
      <w:pPr>
        <w:ind w:left="6135" w:hanging="711"/>
      </w:pPr>
      <w:rPr>
        <w:rFonts w:hint="default"/>
        <w:lang w:val="ru-RU" w:eastAsia="ru-RU" w:bidi="ru-RU"/>
      </w:rPr>
    </w:lvl>
    <w:lvl w:ilvl="7" w:tplc="4712CD0A">
      <w:numFmt w:val="bullet"/>
      <w:lvlText w:val="•"/>
      <w:lvlJc w:val="left"/>
      <w:pPr>
        <w:ind w:left="7138" w:hanging="711"/>
      </w:pPr>
      <w:rPr>
        <w:rFonts w:hint="default"/>
        <w:lang w:val="ru-RU" w:eastAsia="ru-RU" w:bidi="ru-RU"/>
      </w:rPr>
    </w:lvl>
    <w:lvl w:ilvl="8" w:tplc="6ED8ADD8">
      <w:numFmt w:val="bullet"/>
      <w:lvlText w:val="•"/>
      <w:lvlJc w:val="left"/>
      <w:pPr>
        <w:ind w:left="8141" w:hanging="711"/>
      </w:pPr>
      <w:rPr>
        <w:rFonts w:hint="default"/>
        <w:lang w:val="ru-RU" w:eastAsia="ru-RU" w:bidi="ru-RU"/>
      </w:rPr>
    </w:lvl>
  </w:abstractNum>
  <w:abstractNum w:abstractNumId="6">
    <w:nsid w:val="415A563C"/>
    <w:multiLevelType w:val="hybridMultilevel"/>
    <w:tmpl w:val="E9889754"/>
    <w:lvl w:ilvl="0" w:tplc="0180E98E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0569332">
      <w:start w:val="1"/>
      <w:numFmt w:val="decimal"/>
      <w:lvlText w:val="%2."/>
      <w:lvlJc w:val="left"/>
      <w:pPr>
        <w:ind w:left="428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514A17FE">
      <w:numFmt w:val="bullet"/>
      <w:lvlText w:val="•"/>
      <w:lvlJc w:val="left"/>
      <w:pPr>
        <w:ind w:left="4944" w:hanging="708"/>
      </w:pPr>
      <w:rPr>
        <w:rFonts w:hint="default"/>
        <w:lang w:val="ru-RU" w:eastAsia="ru-RU" w:bidi="ru-RU"/>
      </w:rPr>
    </w:lvl>
    <w:lvl w:ilvl="3" w:tplc="BD68DAF4">
      <w:numFmt w:val="bullet"/>
      <w:lvlText w:val="•"/>
      <w:lvlJc w:val="left"/>
      <w:pPr>
        <w:ind w:left="5598" w:hanging="708"/>
      </w:pPr>
      <w:rPr>
        <w:rFonts w:hint="default"/>
        <w:lang w:val="ru-RU" w:eastAsia="ru-RU" w:bidi="ru-RU"/>
      </w:rPr>
    </w:lvl>
    <w:lvl w:ilvl="4" w:tplc="5E0A3832">
      <w:numFmt w:val="bullet"/>
      <w:lvlText w:val="•"/>
      <w:lvlJc w:val="left"/>
      <w:pPr>
        <w:ind w:left="6252" w:hanging="708"/>
      </w:pPr>
      <w:rPr>
        <w:rFonts w:hint="default"/>
        <w:lang w:val="ru-RU" w:eastAsia="ru-RU" w:bidi="ru-RU"/>
      </w:rPr>
    </w:lvl>
    <w:lvl w:ilvl="5" w:tplc="518E0958">
      <w:numFmt w:val="bullet"/>
      <w:lvlText w:val="•"/>
      <w:lvlJc w:val="left"/>
      <w:pPr>
        <w:ind w:left="6906" w:hanging="708"/>
      </w:pPr>
      <w:rPr>
        <w:rFonts w:hint="default"/>
        <w:lang w:val="ru-RU" w:eastAsia="ru-RU" w:bidi="ru-RU"/>
      </w:rPr>
    </w:lvl>
    <w:lvl w:ilvl="6" w:tplc="BA144B48">
      <w:numFmt w:val="bullet"/>
      <w:lvlText w:val="•"/>
      <w:lvlJc w:val="left"/>
      <w:pPr>
        <w:ind w:left="7560" w:hanging="708"/>
      </w:pPr>
      <w:rPr>
        <w:rFonts w:hint="default"/>
        <w:lang w:val="ru-RU" w:eastAsia="ru-RU" w:bidi="ru-RU"/>
      </w:rPr>
    </w:lvl>
    <w:lvl w:ilvl="7" w:tplc="8306E5B6">
      <w:numFmt w:val="bullet"/>
      <w:lvlText w:val="•"/>
      <w:lvlJc w:val="left"/>
      <w:pPr>
        <w:ind w:left="8214" w:hanging="708"/>
      </w:pPr>
      <w:rPr>
        <w:rFonts w:hint="default"/>
        <w:lang w:val="ru-RU" w:eastAsia="ru-RU" w:bidi="ru-RU"/>
      </w:rPr>
    </w:lvl>
    <w:lvl w:ilvl="8" w:tplc="38D6E698">
      <w:numFmt w:val="bullet"/>
      <w:lvlText w:val="•"/>
      <w:lvlJc w:val="left"/>
      <w:pPr>
        <w:ind w:left="8868" w:hanging="708"/>
      </w:pPr>
      <w:rPr>
        <w:rFonts w:hint="default"/>
        <w:lang w:val="ru-RU" w:eastAsia="ru-RU" w:bidi="ru-RU"/>
      </w:rPr>
    </w:lvl>
  </w:abstractNum>
  <w:abstractNum w:abstractNumId="7">
    <w:nsid w:val="534D06E1"/>
    <w:multiLevelType w:val="multilevel"/>
    <w:tmpl w:val="C82CED48"/>
    <w:lvl w:ilvl="0">
      <w:start w:val="2"/>
      <w:numFmt w:val="decimal"/>
      <w:lvlText w:val="%1"/>
      <w:lvlJc w:val="left"/>
      <w:pPr>
        <w:ind w:left="11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569"/>
      </w:pPr>
      <w:rPr>
        <w:rFonts w:hint="default"/>
        <w:lang w:val="ru-RU" w:eastAsia="ru-RU" w:bidi="ru-RU"/>
      </w:rPr>
    </w:lvl>
  </w:abstractNum>
  <w:abstractNum w:abstractNumId="8">
    <w:nsid w:val="544A755A"/>
    <w:multiLevelType w:val="hybridMultilevel"/>
    <w:tmpl w:val="C2C486B8"/>
    <w:lvl w:ilvl="0" w:tplc="A3965BF8">
      <w:start w:val="2"/>
      <w:numFmt w:val="decimal"/>
      <w:lvlText w:val="%1.)"/>
      <w:lvlJc w:val="left"/>
      <w:pPr>
        <w:ind w:left="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" w:hanging="360"/>
      </w:pPr>
    </w:lvl>
    <w:lvl w:ilvl="2" w:tplc="0419001B" w:tentative="1">
      <w:start w:val="1"/>
      <w:numFmt w:val="lowerRoman"/>
      <w:lvlText w:val="%3."/>
      <w:lvlJc w:val="right"/>
      <w:pPr>
        <w:ind w:left="1487" w:hanging="180"/>
      </w:pPr>
    </w:lvl>
    <w:lvl w:ilvl="3" w:tplc="0419000F" w:tentative="1">
      <w:start w:val="1"/>
      <w:numFmt w:val="decimal"/>
      <w:lvlText w:val="%4."/>
      <w:lvlJc w:val="left"/>
      <w:pPr>
        <w:ind w:left="2207" w:hanging="360"/>
      </w:pPr>
    </w:lvl>
    <w:lvl w:ilvl="4" w:tplc="04190019" w:tentative="1">
      <w:start w:val="1"/>
      <w:numFmt w:val="lowerLetter"/>
      <w:lvlText w:val="%5."/>
      <w:lvlJc w:val="left"/>
      <w:pPr>
        <w:ind w:left="2927" w:hanging="360"/>
      </w:pPr>
    </w:lvl>
    <w:lvl w:ilvl="5" w:tplc="0419001B" w:tentative="1">
      <w:start w:val="1"/>
      <w:numFmt w:val="lowerRoman"/>
      <w:lvlText w:val="%6."/>
      <w:lvlJc w:val="right"/>
      <w:pPr>
        <w:ind w:left="3647" w:hanging="180"/>
      </w:pPr>
    </w:lvl>
    <w:lvl w:ilvl="6" w:tplc="0419000F" w:tentative="1">
      <w:start w:val="1"/>
      <w:numFmt w:val="decimal"/>
      <w:lvlText w:val="%7."/>
      <w:lvlJc w:val="left"/>
      <w:pPr>
        <w:ind w:left="4367" w:hanging="360"/>
      </w:pPr>
    </w:lvl>
    <w:lvl w:ilvl="7" w:tplc="04190019" w:tentative="1">
      <w:start w:val="1"/>
      <w:numFmt w:val="lowerLetter"/>
      <w:lvlText w:val="%8."/>
      <w:lvlJc w:val="left"/>
      <w:pPr>
        <w:ind w:left="5087" w:hanging="360"/>
      </w:pPr>
    </w:lvl>
    <w:lvl w:ilvl="8" w:tplc="0419001B" w:tentative="1">
      <w:start w:val="1"/>
      <w:numFmt w:val="lowerRoman"/>
      <w:lvlText w:val="%9."/>
      <w:lvlJc w:val="right"/>
      <w:pPr>
        <w:ind w:left="5807" w:hanging="180"/>
      </w:pPr>
    </w:lvl>
  </w:abstractNum>
  <w:abstractNum w:abstractNumId="9">
    <w:nsid w:val="5A117621"/>
    <w:multiLevelType w:val="multilevel"/>
    <w:tmpl w:val="9E48AB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56" w:hanging="1800"/>
      </w:pPr>
      <w:rPr>
        <w:rFonts w:hint="default"/>
      </w:rPr>
    </w:lvl>
  </w:abstractNum>
  <w:abstractNum w:abstractNumId="10">
    <w:nsid w:val="68D8000D"/>
    <w:multiLevelType w:val="hybridMultilevel"/>
    <w:tmpl w:val="BBBE1B30"/>
    <w:lvl w:ilvl="0" w:tplc="4DD2E85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6D826A09"/>
    <w:multiLevelType w:val="multilevel"/>
    <w:tmpl w:val="C6FEAB1C"/>
    <w:lvl w:ilvl="0">
      <w:start w:val="1"/>
      <w:numFmt w:val="decimal"/>
      <w:lvlText w:val="%1"/>
      <w:lvlJc w:val="left"/>
      <w:pPr>
        <w:ind w:left="11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1" w:hanging="56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2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569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3B62"/>
    <w:rsid w:val="00013FD9"/>
    <w:rsid w:val="00021C4E"/>
    <w:rsid w:val="00050DD6"/>
    <w:rsid w:val="00081308"/>
    <w:rsid w:val="00081F04"/>
    <w:rsid w:val="00093479"/>
    <w:rsid w:val="00094C50"/>
    <w:rsid w:val="00106857"/>
    <w:rsid w:val="00116C77"/>
    <w:rsid w:val="00123068"/>
    <w:rsid w:val="00161D04"/>
    <w:rsid w:val="00166E7D"/>
    <w:rsid w:val="001808E1"/>
    <w:rsid w:val="00182C54"/>
    <w:rsid w:val="001A1291"/>
    <w:rsid w:val="001B2C51"/>
    <w:rsid w:val="001C003A"/>
    <w:rsid w:val="001C4A63"/>
    <w:rsid w:val="001D19FE"/>
    <w:rsid w:val="001E47A4"/>
    <w:rsid w:val="00226C6F"/>
    <w:rsid w:val="00242E76"/>
    <w:rsid w:val="0024328B"/>
    <w:rsid w:val="00253E3C"/>
    <w:rsid w:val="002570E8"/>
    <w:rsid w:val="00262375"/>
    <w:rsid w:val="00273B62"/>
    <w:rsid w:val="002A1FA1"/>
    <w:rsid w:val="002B00D6"/>
    <w:rsid w:val="002B2EDC"/>
    <w:rsid w:val="002D4897"/>
    <w:rsid w:val="00316695"/>
    <w:rsid w:val="003351AD"/>
    <w:rsid w:val="0035717E"/>
    <w:rsid w:val="003718C8"/>
    <w:rsid w:val="003A2553"/>
    <w:rsid w:val="003A746B"/>
    <w:rsid w:val="003C72C5"/>
    <w:rsid w:val="003F1C8A"/>
    <w:rsid w:val="00400758"/>
    <w:rsid w:val="00432CBB"/>
    <w:rsid w:val="0044498A"/>
    <w:rsid w:val="0045573F"/>
    <w:rsid w:val="004652F7"/>
    <w:rsid w:val="00497A76"/>
    <w:rsid w:val="00497D44"/>
    <w:rsid w:val="00507793"/>
    <w:rsid w:val="0054525A"/>
    <w:rsid w:val="00546E23"/>
    <w:rsid w:val="00556F72"/>
    <w:rsid w:val="00570474"/>
    <w:rsid w:val="00590311"/>
    <w:rsid w:val="005D1305"/>
    <w:rsid w:val="005D396F"/>
    <w:rsid w:val="0064266A"/>
    <w:rsid w:val="006574A3"/>
    <w:rsid w:val="00675C37"/>
    <w:rsid w:val="0069157A"/>
    <w:rsid w:val="006C0975"/>
    <w:rsid w:val="006D13C6"/>
    <w:rsid w:val="006D6D32"/>
    <w:rsid w:val="006F5F4F"/>
    <w:rsid w:val="006F60A1"/>
    <w:rsid w:val="00744F17"/>
    <w:rsid w:val="00792E8D"/>
    <w:rsid w:val="007956CC"/>
    <w:rsid w:val="007A2F95"/>
    <w:rsid w:val="007C438A"/>
    <w:rsid w:val="007F478E"/>
    <w:rsid w:val="00804134"/>
    <w:rsid w:val="0085304A"/>
    <w:rsid w:val="00896688"/>
    <w:rsid w:val="008970A6"/>
    <w:rsid w:val="008B04E0"/>
    <w:rsid w:val="008C56A7"/>
    <w:rsid w:val="008E5F93"/>
    <w:rsid w:val="00912A61"/>
    <w:rsid w:val="009171F6"/>
    <w:rsid w:val="009238AD"/>
    <w:rsid w:val="009440B6"/>
    <w:rsid w:val="00953F63"/>
    <w:rsid w:val="00971F3B"/>
    <w:rsid w:val="009804DD"/>
    <w:rsid w:val="009829DB"/>
    <w:rsid w:val="009833EA"/>
    <w:rsid w:val="009A33A9"/>
    <w:rsid w:val="009A7D6F"/>
    <w:rsid w:val="009C482A"/>
    <w:rsid w:val="009D35A9"/>
    <w:rsid w:val="00A0391D"/>
    <w:rsid w:val="00A64A8E"/>
    <w:rsid w:val="00AD79E5"/>
    <w:rsid w:val="00AE6780"/>
    <w:rsid w:val="00B009AD"/>
    <w:rsid w:val="00B21EC0"/>
    <w:rsid w:val="00B73C25"/>
    <w:rsid w:val="00B750E1"/>
    <w:rsid w:val="00BA0E80"/>
    <w:rsid w:val="00BA73D3"/>
    <w:rsid w:val="00BC18D3"/>
    <w:rsid w:val="00BC6545"/>
    <w:rsid w:val="00BD364A"/>
    <w:rsid w:val="00BE74C4"/>
    <w:rsid w:val="00BF2A6E"/>
    <w:rsid w:val="00C263D6"/>
    <w:rsid w:val="00C4178D"/>
    <w:rsid w:val="00C511C8"/>
    <w:rsid w:val="00C77EC7"/>
    <w:rsid w:val="00C83ABF"/>
    <w:rsid w:val="00C97C8C"/>
    <w:rsid w:val="00CA7295"/>
    <w:rsid w:val="00CA784D"/>
    <w:rsid w:val="00CC3D85"/>
    <w:rsid w:val="00CE2123"/>
    <w:rsid w:val="00D24521"/>
    <w:rsid w:val="00D3668D"/>
    <w:rsid w:val="00D60841"/>
    <w:rsid w:val="00D718D5"/>
    <w:rsid w:val="00D73634"/>
    <w:rsid w:val="00D952A0"/>
    <w:rsid w:val="00DE6B15"/>
    <w:rsid w:val="00E009BE"/>
    <w:rsid w:val="00E475C7"/>
    <w:rsid w:val="00E65247"/>
    <w:rsid w:val="00E657B4"/>
    <w:rsid w:val="00E67DC1"/>
    <w:rsid w:val="00E704B5"/>
    <w:rsid w:val="00E9009D"/>
    <w:rsid w:val="00E93558"/>
    <w:rsid w:val="00EC403F"/>
    <w:rsid w:val="00EE5257"/>
    <w:rsid w:val="00F009E7"/>
    <w:rsid w:val="00F07C8C"/>
    <w:rsid w:val="00F235AF"/>
    <w:rsid w:val="00F7338C"/>
    <w:rsid w:val="00F7731C"/>
    <w:rsid w:val="00F83A19"/>
    <w:rsid w:val="00F96635"/>
    <w:rsid w:val="00FA2EC9"/>
    <w:rsid w:val="00FB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7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00758"/>
    <w:pPr>
      <w:ind w:left="658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00758"/>
    <w:pPr>
      <w:spacing w:before="160"/>
      <w:ind w:left="396" w:hanging="28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00758"/>
    <w:rPr>
      <w:sz w:val="28"/>
      <w:szCs w:val="28"/>
    </w:rPr>
  </w:style>
  <w:style w:type="paragraph" w:styleId="a4">
    <w:name w:val="Title"/>
    <w:basedOn w:val="a"/>
    <w:uiPriority w:val="1"/>
    <w:qFormat/>
    <w:rsid w:val="00400758"/>
    <w:pPr>
      <w:ind w:left="649" w:right="6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0075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00758"/>
  </w:style>
  <w:style w:type="paragraph" w:styleId="a6">
    <w:name w:val="Balloon Text"/>
    <w:basedOn w:val="a"/>
    <w:link w:val="a7"/>
    <w:uiPriority w:val="99"/>
    <w:semiHidden/>
    <w:unhideWhenUsed/>
    <w:rsid w:val="00CA7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84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D19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19FE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1D19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19FE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F404-C49F-43D7-AAE3-B83E19EA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Филипченко Ольга Юрьевна</dc:creator>
  <cp:lastModifiedBy>HP</cp:lastModifiedBy>
  <cp:revision>4</cp:revision>
  <cp:lastPrinted>2025-02-27T07:25:00Z</cp:lastPrinted>
  <dcterms:created xsi:type="dcterms:W3CDTF">2025-02-27T06:17:00Z</dcterms:created>
  <dcterms:modified xsi:type="dcterms:W3CDTF">2025-02-27T07:26:00Z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